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C8840" w14:textId="77777777" w:rsidR="00315499" w:rsidRDefault="00315499" w:rsidP="00315499">
      <w:pPr>
        <w:pStyle w:val="Heading1"/>
        <w:jc w:val="center"/>
        <w:rPr>
          <w:rFonts w:ascii="Arial" w:hAnsi="Arial" w:cs="Arial"/>
          <w:b w:val="0"/>
          <w:sz w:val="28"/>
          <w:szCs w:val="28"/>
        </w:rPr>
      </w:pPr>
    </w:p>
    <w:p w14:paraId="1753F02B" w14:textId="77777777" w:rsidR="00B7560E" w:rsidRPr="00AA11FE" w:rsidRDefault="0014297A" w:rsidP="00AA11FE">
      <w:pPr>
        <w:jc w:val="center"/>
        <w:rPr>
          <w:rFonts w:ascii="Arial" w:hAnsi="Arial" w:cs="Arial"/>
          <w:sz w:val="32"/>
          <w:szCs w:val="32"/>
        </w:rPr>
      </w:pPr>
      <w:r>
        <w:rPr>
          <w:rFonts w:ascii="Arial" w:hAnsi="Arial" w:cs="Arial"/>
          <w:sz w:val="32"/>
          <w:szCs w:val="32"/>
        </w:rPr>
        <w:t xml:space="preserve">LGV - </w:t>
      </w:r>
      <w:r w:rsidR="00B7560E" w:rsidRPr="00AA11FE">
        <w:rPr>
          <w:rFonts w:ascii="Arial" w:hAnsi="Arial" w:cs="Arial"/>
          <w:sz w:val="32"/>
          <w:szCs w:val="32"/>
        </w:rPr>
        <w:t>Electronic Vehicle Safety Systems</w:t>
      </w:r>
    </w:p>
    <w:p w14:paraId="0A317133" w14:textId="77777777" w:rsidR="00B7560E" w:rsidRPr="00B7560E" w:rsidRDefault="00B7560E" w:rsidP="00B7560E">
      <w:pPr>
        <w:rPr>
          <w:rFonts w:ascii="Arial" w:hAnsi="Arial" w:cs="Arial"/>
          <w:b/>
          <w:sz w:val="24"/>
          <w:szCs w:val="24"/>
        </w:rPr>
      </w:pPr>
    </w:p>
    <w:p w14:paraId="25D06142" w14:textId="77777777" w:rsidR="00B7560E" w:rsidRPr="00C87460" w:rsidRDefault="00B7560E" w:rsidP="00B7560E">
      <w:pPr>
        <w:rPr>
          <w:rFonts w:ascii="Arial" w:hAnsi="Arial" w:cs="Arial"/>
          <w:color w:val="143F6A" w:themeColor="accent2" w:themeShade="80"/>
          <w:sz w:val="28"/>
          <w:szCs w:val="28"/>
        </w:rPr>
      </w:pPr>
      <w:r w:rsidRPr="00C87460">
        <w:rPr>
          <w:rFonts w:ascii="Arial" w:hAnsi="Arial" w:cs="Arial"/>
          <w:color w:val="143F6A" w:themeColor="accent2" w:themeShade="80"/>
          <w:sz w:val="28"/>
          <w:szCs w:val="28"/>
        </w:rPr>
        <w:t>Introduction</w:t>
      </w:r>
    </w:p>
    <w:p w14:paraId="462FEF80" w14:textId="77777777" w:rsidR="00B7560E" w:rsidRPr="00B7560E" w:rsidRDefault="00B7560E" w:rsidP="00B7560E">
      <w:pPr>
        <w:rPr>
          <w:rFonts w:ascii="Arial" w:hAnsi="Arial" w:cs="Arial"/>
          <w:b/>
          <w:sz w:val="24"/>
          <w:szCs w:val="24"/>
        </w:rPr>
      </w:pPr>
    </w:p>
    <w:p w14:paraId="3803E920" w14:textId="77777777" w:rsidR="00B7560E" w:rsidRPr="00B7560E" w:rsidRDefault="00B7560E" w:rsidP="00B7560E">
      <w:pPr>
        <w:rPr>
          <w:rFonts w:ascii="Arial" w:hAnsi="Arial" w:cs="Arial"/>
          <w:sz w:val="24"/>
          <w:szCs w:val="24"/>
        </w:rPr>
      </w:pPr>
      <w:r w:rsidRPr="00B7560E">
        <w:rPr>
          <w:rFonts w:ascii="Arial" w:hAnsi="Arial" w:cs="Arial"/>
          <w:sz w:val="24"/>
          <w:szCs w:val="24"/>
        </w:rPr>
        <w:t>The European Union has recognised the importance of road safety and through the ‘General Safety Regulations’ has sought to reduce the number of road collisions involving LGV’s across the union.</w:t>
      </w:r>
    </w:p>
    <w:p w14:paraId="0913527C" w14:textId="77777777" w:rsidR="00B7560E" w:rsidRPr="00B7560E" w:rsidRDefault="00B7560E" w:rsidP="00B7560E">
      <w:pPr>
        <w:rPr>
          <w:rFonts w:ascii="Arial" w:hAnsi="Arial" w:cs="Arial"/>
          <w:sz w:val="24"/>
          <w:szCs w:val="24"/>
        </w:rPr>
      </w:pPr>
    </w:p>
    <w:p w14:paraId="45501B10" w14:textId="77777777" w:rsidR="00B7560E" w:rsidRPr="00B7560E" w:rsidRDefault="00B7560E" w:rsidP="00B7560E">
      <w:pPr>
        <w:rPr>
          <w:rFonts w:ascii="Arial" w:hAnsi="Arial" w:cs="Arial"/>
          <w:sz w:val="24"/>
          <w:szCs w:val="24"/>
        </w:rPr>
      </w:pPr>
      <w:r w:rsidRPr="00B7560E">
        <w:rPr>
          <w:rFonts w:ascii="Arial" w:hAnsi="Arial" w:cs="Arial"/>
          <w:sz w:val="24"/>
          <w:szCs w:val="24"/>
        </w:rPr>
        <w:t xml:space="preserve">European Community Directive 66/2009 – General Safety Regulations has mandated the fitment of vehicle safety systems to newly registered LGV’s.  </w:t>
      </w:r>
    </w:p>
    <w:p w14:paraId="2D2B219C" w14:textId="77777777" w:rsidR="00B7560E" w:rsidRPr="00B7560E" w:rsidRDefault="00B7560E" w:rsidP="00B7560E">
      <w:pPr>
        <w:rPr>
          <w:rFonts w:ascii="Arial" w:hAnsi="Arial" w:cs="Arial"/>
          <w:b/>
          <w:sz w:val="24"/>
          <w:szCs w:val="24"/>
        </w:rPr>
      </w:pPr>
    </w:p>
    <w:p w14:paraId="6AB52D9E" w14:textId="77777777" w:rsidR="00B7560E" w:rsidRPr="00B7560E" w:rsidRDefault="00B7560E" w:rsidP="00B7560E">
      <w:pPr>
        <w:rPr>
          <w:rFonts w:ascii="Arial" w:hAnsi="Arial" w:cs="Arial"/>
          <w:sz w:val="24"/>
          <w:szCs w:val="24"/>
        </w:rPr>
      </w:pPr>
      <w:r w:rsidRPr="00B7560E">
        <w:rPr>
          <w:rFonts w:ascii="Arial" w:hAnsi="Arial" w:cs="Arial"/>
          <w:sz w:val="24"/>
          <w:szCs w:val="24"/>
        </w:rPr>
        <w:t>Since the 1</w:t>
      </w:r>
      <w:r w:rsidRPr="00B7560E">
        <w:rPr>
          <w:rFonts w:ascii="Arial" w:hAnsi="Arial" w:cs="Arial"/>
          <w:sz w:val="24"/>
          <w:szCs w:val="24"/>
          <w:vertAlign w:val="superscript"/>
        </w:rPr>
        <w:t>st</w:t>
      </w:r>
      <w:r w:rsidRPr="00B7560E">
        <w:rPr>
          <w:rFonts w:ascii="Arial" w:hAnsi="Arial" w:cs="Arial"/>
          <w:sz w:val="24"/>
          <w:szCs w:val="24"/>
        </w:rPr>
        <w:t xml:space="preserve"> of November 2014 newly registered LGV’s are required to be fitted at the point of manufacture with:</w:t>
      </w:r>
    </w:p>
    <w:p w14:paraId="43A3FF55" w14:textId="77777777" w:rsidR="00B7560E" w:rsidRPr="00B7560E" w:rsidRDefault="00B7560E" w:rsidP="00B7560E">
      <w:pPr>
        <w:rPr>
          <w:rFonts w:ascii="Arial" w:hAnsi="Arial" w:cs="Arial"/>
          <w:sz w:val="24"/>
          <w:szCs w:val="24"/>
        </w:rPr>
      </w:pPr>
    </w:p>
    <w:p w14:paraId="0587402A" w14:textId="77777777" w:rsidR="00B7560E" w:rsidRPr="00B7560E" w:rsidRDefault="00B7560E" w:rsidP="00B7560E">
      <w:pPr>
        <w:pStyle w:val="ListParagraph"/>
        <w:numPr>
          <w:ilvl w:val="0"/>
          <w:numId w:val="22"/>
        </w:numPr>
        <w:contextualSpacing/>
        <w:rPr>
          <w:rFonts w:ascii="Arial" w:hAnsi="Arial" w:cs="Arial"/>
        </w:rPr>
      </w:pPr>
      <w:r w:rsidRPr="00B7560E">
        <w:rPr>
          <w:rFonts w:ascii="Arial" w:hAnsi="Arial" w:cs="Arial"/>
        </w:rPr>
        <w:t xml:space="preserve">Electronic Stability Control (ESC) </w:t>
      </w:r>
    </w:p>
    <w:p w14:paraId="30B54E65" w14:textId="77777777" w:rsidR="00B7560E" w:rsidRPr="00B7560E" w:rsidRDefault="00B7560E" w:rsidP="00B7560E">
      <w:pPr>
        <w:rPr>
          <w:rFonts w:ascii="Arial" w:hAnsi="Arial" w:cs="Arial"/>
          <w:sz w:val="24"/>
          <w:szCs w:val="24"/>
        </w:rPr>
      </w:pPr>
    </w:p>
    <w:p w14:paraId="368D48F1" w14:textId="77777777" w:rsidR="00B7560E" w:rsidRPr="00B7560E" w:rsidRDefault="00B7560E" w:rsidP="00B7560E">
      <w:pPr>
        <w:rPr>
          <w:rFonts w:ascii="Arial" w:hAnsi="Arial" w:cs="Arial"/>
          <w:sz w:val="24"/>
          <w:szCs w:val="24"/>
        </w:rPr>
      </w:pPr>
      <w:r w:rsidRPr="00B7560E">
        <w:rPr>
          <w:rFonts w:ascii="Arial" w:hAnsi="Arial" w:cs="Arial"/>
          <w:sz w:val="24"/>
          <w:szCs w:val="24"/>
        </w:rPr>
        <w:t>From the 1</w:t>
      </w:r>
      <w:r w:rsidRPr="00B7560E">
        <w:rPr>
          <w:rFonts w:ascii="Arial" w:hAnsi="Arial" w:cs="Arial"/>
          <w:sz w:val="24"/>
          <w:szCs w:val="24"/>
          <w:vertAlign w:val="superscript"/>
        </w:rPr>
        <w:t>st</w:t>
      </w:r>
      <w:r w:rsidRPr="00B7560E">
        <w:rPr>
          <w:rFonts w:ascii="Arial" w:hAnsi="Arial" w:cs="Arial"/>
          <w:sz w:val="24"/>
          <w:szCs w:val="24"/>
        </w:rPr>
        <w:t xml:space="preserve"> of November 2015 newly registered LGV’s are required to be fitted at the point of manufacture with:</w:t>
      </w:r>
    </w:p>
    <w:p w14:paraId="65340DA1" w14:textId="77777777" w:rsidR="00B7560E" w:rsidRPr="00B7560E" w:rsidRDefault="00B7560E" w:rsidP="00B7560E">
      <w:pPr>
        <w:rPr>
          <w:rFonts w:ascii="Arial" w:hAnsi="Arial" w:cs="Arial"/>
          <w:sz w:val="24"/>
          <w:szCs w:val="24"/>
        </w:rPr>
      </w:pPr>
    </w:p>
    <w:p w14:paraId="18FBCFA7" w14:textId="77777777" w:rsidR="00B7560E" w:rsidRPr="00B7560E" w:rsidRDefault="00B7560E" w:rsidP="00B7560E">
      <w:pPr>
        <w:pStyle w:val="ListParagraph"/>
        <w:numPr>
          <w:ilvl w:val="0"/>
          <w:numId w:val="22"/>
        </w:numPr>
        <w:contextualSpacing/>
        <w:rPr>
          <w:rFonts w:ascii="Arial" w:hAnsi="Arial" w:cs="Arial"/>
        </w:rPr>
      </w:pPr>
      <w:r w:rsidRPr="00B7560E">
        <w:rPr>
          <w:rFonts w:ascii="Arial" w:hAnsi="Arial" w:cs="Arial"/>
        </w:rPr>
        <w:t>Automatic Emergency Brake Assist (AEBA)</w:t>
      </w:r>
    </w:p>
    <w:p w14:paraId="0F59FE4E" w14:textId="77777777" w:rsidR="00B7560E" w:rsidRPr="00B7560E" w:rsidRDefault="00B7560E" w:rsidP="00B7560E">
      <w:pPr>
        <w:rPr>
          <w:rFonts w:ascii="Arial" w:hAnsi="Arial" w:cs="Arial"/>
          <w:sz w:val="24"/>
          <w:szCs w:val="24"/>
        </w:rPr>
      </w:pPr>
    </w:p>
    <w:p w14:paraId="0A7DB880" w14:textId="77777777" w:rsidR="00B7560E" w:rsidRPr="00B7560E" w:rsidRDefault="00B7560E" w:rsidP="00B7560E">
      <w:pPr>
        <w:pStyle w:val="ListParagraph"/>
        <w:numPr>
          <w:ilvl w:val="0"/>
          <w:numId w:val="22"/>
        </w:numPr>
        <w:contextualSpacing/>
        <w:rPr>
          <w:rFonts w:ascii="Arial" w:hAnsi="Arial" w:cs="Arial"/>
        </w:rPr>
      </w:pPr>
      <w:r w:rsidRPr="00B7560E">
        <w:rPr>
          <w:rFonts w:ascii="Arial" w:hAnsi="Arial" w:cs="Arial"/>
        </w:rPr>
        <w:t>Autonomous Emergency Braking (AEB)</w:t>
      </w:r>
    </w:p>
    <w:p w14:paraId="141BC8E4" w14:textId="77777777" w:rsidR="00B7560E" w:rsidRPr="00B7560E" w:rsidRDefault="00B7560E" w:rsidP="00B7560E">
      <w:pPr>
        <w:rPr>
          <w:rFonts w:ascii="Arial" w:hAnsi="Arial" w:cs="Arial"/>
          <w:sz w:val="24"/>
          <w:szCs w:val="24"/>
        </w:rPr>
      </w:pPr>
    </w:p>
    <w:p w14:paraId="08F683C3" w14:textId="77777777" w:rsidR="00B7560E" w:rsidRPr="00B7560E" w:rsidRDefault="00B7560E" w:rsidP="00B7560E">
      <w:pPr>
        <w:pStyle w:val="ListParagraph"/>
        <w:numPr>
          <w:ilvl w:val="0"/>
          <w:numId w:val="22"/>
        </w:numPr>
        <w:contextualSpacing/>
        <w:rPr>
          <w:rFonts w:ascii="Arial" w:hAnsi="Arial" w:cs="Arial"/>
        </w:rPr>
      </w:pPr>
      <w:r w:rsidRPr="00B7560E">
        <w:rPr>
          <w:rFonts w:ascii="Arial" w:hAnsi="Arial" w:cs="Arial"/>
        </w:rPr>
        <w:t>Lane Departure Warning System (LDW)</w:t>
      </w:r>
    </w:p>
    <w:p w14:paraId="74297467" w14:textId="77777777" w:rsidR="00B7560E" w:rsidRPr="00B7560E" w:rsidRDefault="00B7560E" w:rsidP="00B7560E">
      <w:pPr>
        <w:rPr>
          <w:rFonts w:ascii="Arial" w:hAnsi="Arial" w:cs="Arial"/>
          <w:sz w:val="24"/>
          <w:szCs w:val="24"/>
        </w:rPr>
      </w:pPr>
    </w:p>
    <w:p w14:paraId="756385D5" w14:textId="77777777" w:rsidR="00B7560E" w:rsidRPr="00B7560E" w:rsidRDefault="00B7560E" w:rsidP="00B7560E">
      <w:pPr>
        <w:rPr>
          <w:rFonts w:ascii="Arial" w:hAnsi="Arial" w:cs="Arial"/>
          <w:sz w:val="24"/>
          <w:szCs w:val="24"/>
        </w:rPr>
      </w:pPr>
      <w:r w:rsidRPr="00B7560E">
        <w:rPr>
          <w:rFonts w:ascii="Arial" w:hAnsi="Arial" w:cs="Arial"/>
          <w:sz w:val="24"/>
          <w:szCs w:val="24"/>
        </w:rPr>
        <w:t xml:space="preserve">These are generic terms for these systems and different manufacturers use different acronyms but the systems fulfil a broadly similar function to satisfy EU requirements. </w:t>
      </w:r>
    </w:p>
    <w:p w14:paraId="0612244F" w14:textId="77777777" w:rsidR="00B7560E" w:rsidRPr="00B7560E" w:rsidRDefault="00B7560E" w:rsidP="00B7560E">
      <w:pPr>
        <w:rPr>
          <w:rFonts w:ascii="Arial" w:hAnsi="Arial" w:cs="Arial"/>
          <w:sz w:val="24"/>
          <w:szCs w:val="24"/>
        </w:rPr>
      </w:pPr>
    </w:p>
    <w:p w14:paraId="01079BC8" w14:textId="77777777" w:rsidR="00B7560E" w:rsidRPr="00B7560E" w:rsidRDefault="00B7560E" w:rsidP="00B7560E">
      <w:pPr>
        <w:rPr>
          <w:rFonts w:ascii="Arial" w:hAnsi="Arial" w:cs="Arial"/>
          <w:sz w:val="24"/>
          <w:szCs w:val="24"/>
        </w:rPr>
      </w:pPr>
      <w:r w:rsidRPr="00B7560E">
        <w:rPr>
          <w:rFonts w:ascii="Arial" w:hAnsi="Arial" w:cs="Arial"/>
          <w:sz w:val="24"/>
          <w:szCs w:val="24"/>
        </w:rPr>
        <w:t>Because most large fire appliances and ‘special’ vehicles are based on an LGV chassis these modern safety systems are now appearing</w:t>
      </w:r>
      <w:r w:rsidR="0014297A">
        <w:rPr>
          <w:rFonts w:ascii="Arial" w:hAnsi="Arial" w:cs="Arial"/>
          <w:sz w:val="24"/>
          <w:szCs w:val="24"/>
        </w:rPr>
        <w:t xml:space="preserve"> as standard </w:t>
      </w:r>
      <w:r w:rsidRPr="00B7560E">
        <w:rPr>
          <w:rFonts w:ascii="Arial" w:hAnsi="Arial" w:cs="Arial"/>
          <w:sz w:val="24"/>
          <w:szCs w:val="24"/>
        </w:rPr>
        <w:t>on emergency service vehicles.</w:t>
      </w:r>
    </w:p>
    <w:p w14:paraId="1BEFFA29" w14:textId="77777777" w:rsidR="00B7560E" w:rsidRDefault="00B7560E" w:rsidP="00B7560E">
      <w:pPr>
        <w:rPr>
          <w:rFonts w:ascii="Arial" w:hAnsi="Arial" w:cs="Arial"/>
          <w:sz w:val="24"/>
          <w:szCs w:val="24"/>
        </w:rPr>
      </w:pPr>
    </w:p>
    <w:p w14:paraId="605CBAB4" w14:textId="77777777" w:rsidR="0014297A" w:rsidRPr="00B7560E" w:rsidRDefault="0014297A" w:rsidP="00B7560E">
      <w:pPr>
        <w:rPr>
          <w:rFonts w:ascii="Arial" w:hAnsi="Arial" w:cs="Arial"/>
          <w:sz w:val="24"/>
          <w:szCs w:val="24"/>
        </w:rPr>
      </w:pPr>
    </w:p>
    <w:p w14:paraId="60737F7E" w14:textId="77777777" w:rsidR="00B7560E" w:rsidRPr="00C87460" w:rsidRDefault="00B7560E" w:rsidP="00B7560E">
      <w:pPr>
        <w:rPr>
          <w:rFonts w:ascii="Arial" w:hAnsi="Arial" w:cs="Arial"/>
          <w:color w:val="143F6A" w:themeColor="accent2" w:themeShade="80"/>
          <w:sz w:val="28"/>
          <w:szCs w:val="28"/>
        </w:rPr>
      </w:pPr>
      <w:r w:rsidRPr="00C87460">
        <w:rPr>
          <w:rFonts w:ascii="Arial" w:hAnsi="Arial" w:cs="Arial"/>
          <w:color w:val="143F6A" w:themeColor="accent2" w:themeShade="80"/>
          <w:sz w:val="28"/>
          <w:szCs w:val="28"/>
        </w:rPr>
        <w:t xml:space="preserve">Rationale </w:t>
      </w:r>
      <w:r w:rsidR="0014297A" w:rsidRPr="00C87460">
        <w:rPr>
          <w:rFonts w:ascii="Arial" w:hAnsi="Arial" w:cs="Arial"/>
          <w:color w:val="143F6A" w:themeColor="accent2" w:themeShade="80"/>
          <w:sz w:val="28"/>
          <w:szCs w:val="28"/>
        </w:rPr>
        <w:t>for</w:t>
      </w:r>
      <w:r w:rsidRPr="00C87460">
        <w:rPr>
          <w:rFonts w:ascii="Arial" w:hAnsi="Arial" w:cs="Arial"/>
          <w:color w:val="143F6A" w:themeColor="accent2" w:themeShade="80"/>
          <w:sz w:val="28"/>
          <w:szCs w:val="28"/>
        </w:rPr>
        <w:t xml:space="preserve"> Fitment</w:t>
      </w:r>
    </w:p>
    <w:p w14:paraId="49EEDCBD" w14:textId="77777777" w:rsidR="00B7560E" w:rsidRPr="00B7560E" w:rsidRDefault="00B7560E" w:rsidP="00B7560E">
      <w:pPr>
        <w:rPr>
          <w:rFonts w:ascii="Arial" w:hAnsi="Arial" w:cs="Arial"/>
          <w:b/>
          <w:sz w:val="24"/>
          <w:szCs w:val="24"/>
        </w:rPr>
      </w:pPr>
    </w:p>
    <w:p w14:paraId="6B9721F0" w14:textId="77777777" w:rsidR="00B7560E" w:rsidRPr="00B7560E" w:rsidRDefault="00B7560E" w:rsidP="00B7560E">
      <w:pPr>
        <w:rPr>
          <w:rFonts w:ascii="Arial" w:hAnsi="Arial" w:cs="Arial"/>
          <w:sz w:val="24"/>
          <w:szCs w:val="24"/>
        </w:rPr>
      </w:pPr>
      <w:r w:rsidRPr="00B7560E">
        <w:rPr>
          <w:rFonts w:ascii="Arial" w:hAnsi="Arial" w:cs="Arial"/>
          <w:sz w:val="24"/>
          <w:szCs w:val="24"/>
        </w:rPr>
        <w:t xml:space="preserve">The EC has conducted much research into road traffic collisions involving LGV’s. </w:t>
      </w:r>
    </w:p>
    <w:p w14:paraId="1FFDE7E1" w14:textId="77777777" w:rsidR="00B7560E" w:rsidRPr="00B7560E" w:rsidRDefault="00B7560E" w:rsidP="00B7560E">
      <w:pPr>
        <w:rPr>
          <w:rFonts w:ascii="Arial" w:hAnsi="Arial" w:cs="Arial"/>
          <w:sz w:val="24"/>
          <w:szCs w:val="24"/>
        </w:rPr>
      </w:pPr>
    </w:p>
    <w:p w14:paraId="6AB56798" w14:textId="77777777" w:rsidR="00B7560E" w:rsidRPr="00B7560E" w:rsidRDefault="00B7560E" w:rsidP="00B7560E">
      <w:pPr>
        <w:rPr>
          <w:rFonts w:ascii="Arial" w:hAnsi="Arial" w:cs="Arial"/>
          <w:sz w:val="24"/>
          <w:szCs w:val="24"/>
        </w:rPr>
      </w:pPr>
      <w:r w:rsidRPr="00B7560E">
        <w:rPr>
          <w:rFonts w:ascii="Arial" w:hAnsi="Arial" w:cs="Arial"/>
          <w:sz w:val="24"/>
          <w:szCs w:val="24"/>
        </w:rPr>
        <w:t>In summary they have determined that 90% of all accidents involving LGV’s are the result of human error usually when one or more drivers are distracted or have misjudged their speed.</w:t>
      </w:r>
    </w:p>
    <w:p w14:paraId="4C542FA6" w14:textId="77777777" w:rsidR="00B7560E" w:rsidRPr="00B7560E" w:rsidRDefault="00B7560E" w:rsidP="00B7560E">
      <w:pPr>
        <w:rPr>
          <w:rFonts w:ascii="Arial" w:hAnsi="Arial" w:cs="Arial"/>
          <w:sz w:val="24"/>
          <w:szCs w:val="24"/>
        </w:rPr>
      </w:pPr>
    </w:p>
    <w:p w14:paraId="54B4CFB1" w14:textId="77777777" w:rsidR="00B7560E" w:rsidRPr="00B7560E" w:rsidRDefault="00B7560E" w:rsidP="00B7560E">
      <w:pPr>
        <w:rPr>
          <w:rFonts w:ascii="Arial" w:hAnsi="Arial" w:cs="Arial"/>
          <w:sz w:val="24"/>
          <w:szCs w:val="24"/>
        </w:rPr>
      </w:pPr>
      <w:r w:rsidRPr="00B7560E">
        <w:rPr>
          <w:rFonts w:ascii="Arial" w:hAnsi="Arial" w:cs="Arial"/>
          <w:sz w:val="24"/>
          <w:szCs w:val="24"/>
        </w:rPr>
        <w:t>Up to 20% of all fatal collisions involve one LGV driving into the back of another vehicle.</w:t>
      </w:r>
    </w:p>
    <w:p w14:paraId="379091B8" w14:textId="77777777" w:rsidR="00B7560E" w:rsidRPr="00B7560E" w:rsidRDefault="00B7560E" w:rsidP="00B7560E">
      <w:pPr>
        <w:rPr>
          <w:rFonts w:ascii="Arial" w:hAnsi="Arial" w:cs="Arial"/>
          <w:sz w:val="24"/>
          <w:szCs w:val="24"/>
        </w:rPr>
      </w:pPr>
    </w:p>
    <w:p w14:paraId="40330035" w14:textId="77777777" w:rsidR="00B7560E" w:rsidRPr="00B7560E" w:rsidRDefault="00B7560E" w:rsidP="00B7560E">
      <w:pPr>
        <w:rPr>
          <w:rFonts w:ascii="Arial" w:hAnsi="Arial" w:cs="Arial"/>
          <w:sz w:val="24"/>
          <w:szCs w:val="24"/>
        </w:rPr>
      </w:pPr>
      <w:r w:rsidRPr="00B7560E">
        <w:rPr>
          <w:rFonts w:ascii="Arial" w:hAnsi="Arial" w:cs="Arial"/>
          <w:sz w:val="24"/>
          <w:szCs w:val="24"/>
        </w:rPr>
        <w:lastRenderedPageBreak/>
        <w:t>In 2012 the United Kingdom Department for Transport undertook research into the cost of a fatal collision involving an LGV.</w:t>
      </w:r>
    </w:p>
    <w:p w14:paraId="7F9BCC37" w14:textId="77777777" w:rsidR="00B7560E" w:rsidRPr="00B7560E" w:rsidRDefault="00B7560E" w:rsidP="00B7560E">
      <w:pPr>
        <w:rPr>
          <w:rFonts w:ascii="Arial" w:hAnsi="Arial" w:cs="Arial"/>
          <w:sz w:val="24"/>
          <w:szCs w:val="24"/>
        </w:rPr>
      </w:pPr>
    </w:p>
    <w:p w14:paraId="16F64774" w14:textId="77777777" w:rsidR="00B7560E" w:rsidRPr="00B7560E" w:rsidRDefault="00B7560E" w:rsidP="00B7560E">
      <w:pPr>
        <w:rPr>
          <w:rFonts w:ascii="Arial" w:hAnsi="Arial" w:cs="Arial"/>
          <w:sz w:val="24"/>
          <w:szCs w:val="24"/>
        </w:rPr>
      </w:pPr>
      <w:r w:rsidRPr="00B7560E">
        <w:rPr>
          <w:rFonts w:ascii="Arial" w:hAnsi="Arial" w:cs="Arial"/>
          <w:sz w:val="24"/>
          <w:szCs w:val="24"/>
        </w:rPr>
        <w:t>They have determined that the average cost of such an incident is £1.9 million pounds not including legal costs, compensation claims, or the cost of a replacement vehicle.</w:t>
      </w:r>
    </w:p>
    <w:p w14:paraId="011FEF28" w14:textId="77777777" w:rsidR="00B7560E" w:rsidRPr="00B7560E" w:rsidRDefault="00B7560E" w:rsidP="00B7560E">
      <w:pPr>
        <w:rPr>
          <w:rFonts w:ascii="Arial" w:hAnsi="Arial" w:cs="Arial"/>
          <w:sz w:val="24"/>
          <w:szCs w:val="24"/>
        </w:rPr>
      </w:pPr>
    </w:p>
    <w:p w14:paraId="412685FB" w14:textId="77777777" w:rsidR="00B7560E" w:rsidRPr="00B7560E" w:rsidRDefault="00B7560E" w:rsidP="00B7560E">
      <w:pPr>
        <w:rPr>
          <w:rFonts w:ascii="Arial" w:hAnsi="Arial" w:cs="Arial"/>
          <w:sz w:val="24"/>
          <w:szCs w:val="24"/>
        </w:rPr>
      </w:pPr>
      <w:r w:rsidRPr="00B7560E">
        <w:rPr>
          <w:rFonts w:ascii="Arial" w:hAnsi="Arial" w:cs="Arial"/>
          <w:sz w:val="24"/>
          <w:szCs w:val="24"/>
        </w:rPr>
        <w:t>Reputational cost was not mentioned or quantified.</w:t>
      </w:r>
    </w:p>
    <w:p w14:paraId="7DEECDB7" w14:textId="77777777" w:rsidR="00B7560E" w:rsidRPr="00B7560E" w:rsidRDefault="00B7560E" w:rsidP="00B7560E">
      <w:pPr>
        <w:rPr>
          <w:rFonts w:ascii="Arial" w:hAnsi="Arial" w:cs="Arial"/>
          <w:sz w:val="24"/>
          <w:szCs w:val="24"/>
        </w:rPr>
      </w:pPr>
    </w:p>
    <w:p w14:paraId="4D56E17C" w14:textId="77777777" w:rsidR="00B7560E" w:rsidRPr="00B7560E" w:rsidRDefault="00B7560E" w:rsidP="00B7560E">
      <w:pPr>
        <w:rPr>
          <w:rFonts w:ascii="Arial" w:hAnsi="Arial" w:cs="Arial"/>
          <w:sz w:val="24"/>
          <w:szCs w:val="24"/>
        </w:rPr>
      </w:pPr>
      <w:r w:rsidRPr="00B7560E">
        <w:rPr>
          <w:rFonts w:ascii="Arial" w:hAnsi="Arial" w:cs="Arial"/>
          <w:sz w:val="24"/>
          <w:szCs w:val="24"/>
        </w:rPr>
        <w:t>The cost of fitment of modern electronic LGV safety systems at the point of manufacture does carry a cost but in relation to the cost of a fatal collision there are obvious savings to be made.</w:t>
      </w:r>
    </w:p>
    <w:p w14:paraId="19154391" w14:textId="77777777" w:rsidR="00B7560E" w:rsidRDefault="00B7560E" w:rsidP="00B7560E">
      <w:pPr>
        <w:rPr>
          <w:rFonts w:ascii="Arial" w:hAnsi="Arial" w:cs="Arial"/>
          <w:sz w:val="24"/>
          <w:szCs w:val="24"/>
        </w:rPr>
      </w:pPr>
    </w:p>
    <w:p w14:paraId="5FCDCC45" w14:textId="77777777" w:rsidR="0014297A" w:rsidRPr="00B7560E" w:rsidRDefault="0014297A" w:rsidP="00B7560E">
      <w:pPr>
        <w:rPr>
          <w:rFonts w:ascii="Arial" w:hAnsi="Arial" w:cs="Arial"/>
          <w:sz w:val="24"/>
          <w:szCs w:val="24"/>
        </w:rPr>
      </w:pPr>
    </w:p>
    <w:p w14:paraId="75224E8D" w14:textId="77777777" w:rsidR="00B7560E" w:rsidRPr="00C87460" w:rsidRDefault="00B7560E" w:rsidP="00B7560E">
      <w:pPr>
        <w:rPr>
          <w:rFonts w:ascii="Arial" w:hAnsi="Arial" w:cs="Arial"/>
          <w:color w:val="143F6A" w:themeColor="accent2" w:themeShade="80"/>
          <w:sz w:val="28"/>
          <w:szCs w:val="28"/>
        </w:rPr>
      </w:pPr>
      <w:r w:rsidRPr="00C87460">
        <w:rPr>
          <w:rFonts w:ascii="Arial" w:hAnsi="Arial" w:cs="Arial"/>
          <w:color w:val="143F6A" w:themeColor="accent2" w:themeShade="80"/>
          <w:sz w:val="28"/>
          <w:szCs w:val="28"/>
        </w:rPr>
        <w:t>Safety Systems and Their Functions</w:t>
      </w:r>
    </w:p>
    <w:p w14:paraId="402C6F1C" w14:textId="77777777" w:rsidR="00B7560E" w:rsidRPr="00B7560E" w:rsidRDefault="00B7560E" w:rsidP="00B7560E">
      <w:pPr>
        <w:rPr>
          <w:rFonts w:ascii="Arial" w:hAnsi="Arial" w:cs="Arial"/>
          <w:sz w:val="24"/>
          <w:szCs w:val="24"/>
        </w:rPr>
      </w:pPr>
    </w:p>
    <w:p w14:paraId="03AF50A1" w14:textId="77777777" w:rsidR="00B7560E" w:rsidRPr="00C87460" w:rsidRDefault="00B7560E" w:rsidP="00B7560E">
      <w:pPr>
        <w:rPr>
          <w:rFonts w:ascii="Arial" w:hAnsi="Arial" w:cs="Arial"/>
          <w:sz w:val="24"/>
          <w:szCs w:val="24"/>
          <w:u w:val="single"/>
        </w:rPr>
      </w:pPr>
      <w:r w:rsidRPr="00C87460">
        <w:rPr>
          <w:rFonts w:ascii="Arial" w:hAnsi="Arial" w:cs="Arial"/>
          <w:sz w:val="24"/>
          <w:szCs w:val="24"/>
          <w:u w:val="single"/>
        </w:rPr>
        <w:t>1. Electronic Stability Control</w:t>
      </w:r>
    </w:p>
    <w:p w14:paraId="77B4E097" w14:textId="77777777" w:rsidR="00B7560E" w:rsidRPr="00B7560E" w:rsidRDefault="00B7560E" w:rsidP="00B7560E">
      <w:pPr>
        <w:rPr>
          <w:rFonts w:ascii="Arial" w:hAnsi="Arial" w:cs="Arial"/>
          <w:sz w:val="24"/>
          <w:szCs w:val="24"/>
        </w:rPr>
      </w:pPr>
    </w:p>
    <w:p w14:paraId="7118F238" w14:textId="77777777" w:rsidR="00B7560E" w:rsidRPr="00B7560E" w:rsidRDefault="00B7560E" w:rsidP="00B7560E">
      <w:pPr>
        <w:rPr>
          <w:rFonts w:ascii="Arial" w:hAnsi="Arial" w:cs="Arial"/>
          <w:sz w:val="24"/>
          <w:szCs w:val="24"/>
        </w:rPr>
      </w:pPr>
      <w:r w:rsidRPr="00B7560E">
        <w:rPr>
          <w:rFonts w:ascii="Arial" w:hAnsi="Arial" w:cs="Arial"/>
          <w:sz w:val="24"/>
          <w:szCs w:val="24"/>
        </w:rPr>
        <w:t>Electronic Stability Control (ESC) is an integrated safety system that monitors a number of key parameters and automatically intervenes to ensure the vehicle remains upright and assists the driver to maintain directional control when there is a risk of understeer or oversteer developing into a skid.</w:t>
      </w:r>
    </w:p>
    <w:p w14:paraId="651147CD" w14:textId="77777777" w:rsidR="00B7560E" w:rsidRPr="00B7560E" w:rsidRDefault="00B7560E" w:rsidP="00B7560E">
      <w:pPr>
        <w:rPr>
          <w:rFonts w:ascii="Arial" w:hAnsi="Arial" w:cs="Arial"/>
          <w:sz w:val="24"/>
          <w:szCs w:val="24"/>
        </w:rPr>
      </w:pPr>
    </w:p>
    <w:p w14:paraId="62FC6E3E" w14:textId="77777777" w:rsidR="00B7560E" w:rsidRPr="00B7560E" w:rsidRDefault="00B7560E" w:rsidP="00B7560E">
      <w:pPr>
        <w:rPr>
          <w:rFonts w:ascii="Arial" w:hAnsi="Arial" w:cs="Arial"/>
          <w:sz w:val="24"/>
          <w:szCs w:val="24"/>
        </w:rPr>
      </w:pPr>
      <w:r w:rsidRPr="00B7560E">
        <w:rPr>
          <w:rFonts w:ascii="Arial" w:hAnsi="Arial" w:cs="Arial"/>
          <w:sz w:val="24"/>
          <w:szCs w:val="24"/>
        </w:rPr>
        <w:t xml:space="preserve">It is particularly effective on wet or slippery roads when under or over steering can easily occur. On dry roads it can prevent ‘roll over’ resulting from excessive speed (for the situation) on roundabouts, </w:t>
      </w:r>
      <w:r w:rsidR="00C87460" w:rsidRPr="00B7560E">
        <w:rPr>
          <w:rFonts w:ascii="Arial" w:hAnsi="Arial" w:cs="Arial"/>
          <w:sz w:val="24"/>
          <w:szCs w:val="24"/>
        </w:rPr>
        <w:t>bends</w:t>
      </w:r>
      <w:r w:rsidR="00C87460">
        <w:rPr>
          <w:rFonts w:ascii="Arial" w:hAnsi="Arial" w:cs="Arial"/>
          <w:sz w:val="24"/>
          <w:szCs w:val="24"/>
        </w:rPr>
        <w:t>,</w:t>
      </w:r>
      <w:r w:rsidRPr="00B7560E">
        <w:rPr>
          <w:rFonts w:ascii="Arial" w:hAnsi="Arial" w:cs="Arial"/>
          <w:sz w:val="24"/>
          <w:szCs w:val="24"/>
        </w:rPr>
        <w:t xml:space="preserve"> adverse cambers or sudden steering movements.</w:t>
      </w:r>
    </w:p>
    <w:p w14:paraId="091E3A83" w14:textId="77777777" w:rsidR="00B7560E" w:rsidRPr="00B7560E" w:rsidRDefault="00B7560E" w:rsidP="00B7560E">
      <w:pPr>
        <w:rPr>
          <w:rFonts w:ascii="Arial" w:hAnsi="Arial" w:cs="Arial"/>
          <w:sz w:val="24"/>
          <w:szCs w:val="24"/>
        </w:rPr>
      </w:pPr>
    </w:p>
    <w:p w14:paraId="67B75BF9" w14:textId="77777777" w:rsidR="00B7560E" w:rsidRPr="00B7560E" w:rsidRDefault="00B7560E" w:rsidP="00B7560E">
      <w:pPr>
        <w:rPr>
          <w:rFonts w:ascii="Arial" w:hAnsi="Arial" w:cs="Arial"/>
          <w:sz w:val="24"/>
          <w:szCs w:val="24"/>
        </w:rPr>
      </w:pPr>
      <w:r w:rsidRPr="00B7560E">
        <w:rPr>
          <w:rFonts w:ascii="Arial" w:hAnsi="Arial" w:cs="Arial"/>
          <w:sz w:val="24"/>
          <w:szCs w:val="24"/>
        </w:rPr>
        <w:t>The ESC system automatically applies the brakes to individual wheels and   reduces engine power output in such a way as to keep the vehicle upright and on the intended path.</w:t>
      </w:r>
    </w:p>
    <w:p w14:paraId="00505BFE" w14:textId="77777777" w:rsidR="00B7560E" w:rsidRPr="00B7560E" w:rsidRDefault="00B7560E" w:rsidP="00B7560E">
      <w:pPr>
        <w:rPr>
          <w:rFonts w:ascii="Arial" w:hAnsi="Arial" w:cs="Arial"/>
          <w:sz w:val="24"/>
          <w:szCs w:val="24"/>
        </w:rPr>
      </w:pPr>
    </w:p>
    <w:p w14:paraId="25E5CE68" w14:textId="77777777" w:rsidR="00B7560E" w:rsidRPr="00B7560E" w:rsidRDefault="00B7560E" w:rsidP="00B7560E">
      <w:pPr>
        <w:rPr>
          <w:rFonts w:ascii="Arial" w:hAnsi="Arial" w:cs="Arial"/>
          <w:sz w:val="24"/>
          <w:szCs w:val="24"/>
        </w:rPr>
      </w:pPr>
      <w:r w:rsidRPr="00B7560E">
        <w:rPr>
          <w:rFonts w:ascii="Arial" w:hAnsi="Arial" w:cs="Arial"/>
          <w:sz w:val="24"/>
          <w:szCs w:val="24"/>
        </w:rPr>
        <w:t>The system automatically returns full control to the driver once it recognises that the vehicle has returned to a stable condition.</w:t>
      </w:r>
    </w:p>
    <w:p w14:paraId="7C2C28EC" w14:textId="77777777" w:rsidR="00B7560E" w:rsidRPr="00B7560E" w:rsidRDefault="00B7560E" w:rsidP="00B7560E">
      <w:pPr>
        <w:rPr>
          <w:rFonts w:ascii="Arial" w:hAnsi="Arial" w:cs="Arial"/>
          <w:sz w:val="24"/>
          <w:szCs w:val="24"/>
        </w:rPr>
      </w:pPr>
    </w:p>
    <w:p w14:paraId="452AD65A" w14:textId="77777777" w:rsidR="00B7560E" w:rsidRPr="00C87460" w:rsidRDefault="00B7560E" w:rsidP="00B7560E">
      <w:pPr>
        <w:rPr>
          <w:rFonts w:ascii="Arial" w:hAnsi="Arial" w:cs="Arial"/>
          <w:sz w:val="24"/>
          <w:szCs w:val="24"/>
          <w:u w:val="single"/>
        </w:rPr>
      </w:pPr>
      <w:r w:rsidRPr="00C87460">
        <w:rPr>
          <w:rFonts w:ascii="Arial" w:hAnsi="Arial" w:cs="Arial"/>
          <w:sz w:val="24"/>
          <w:szCs w:val="24"/>
          <w:u w:val="single"/>
        </w:rPr>
        <w:t>2. Automatic Emergency Brake Assist</w:t>
      </w:r>
    </w:p>
    <w:p w14:paraId="176E14D6" w14:textId="77777777" w:rsidR="00B7560E" w:rsidRPr="00B7560E" w:rsidRDefault="00B7560E" w:rsidP="00B7560E">
      <w:pPr>
        <w:rPr>
          <w:rFonts w:ascii="Arial" w:hAnsi="Arial" w:cs="Arial"/>
          <w:sz w:val="24"/>
          <w:szCs w:val="24"/>
        </w:rPr>
      </w:pPr>
    </w:p>
    <w:p w14:paraId="75221CEC" w14:textId="77777777" w:rsidR="00B7560E" w:rsidRPr="00B7560E" w:rsidRDefault="00B7560E" w:rsidP="00B7560E">
      <w:pPr>
        <w:rPr>
          <w:rFonts w:ascii="Arial" w:hAnsi="Arial" w:cs="Arial"/>
          <w:sz w:val="24"/>
          <w:szCs w:val="24"/>
        </w:rPr>
      </w:pPr>
      <w:r w:rsidRPr="00B7560E">
        <w:rPr>
          <w:rFonts w:ascii="Arial" w:hAnsi="Arial" w:cs="Arial"/>
          <w:sz w:val="24"/>
          <w:szCs w:val="24"/>
        </w:rPr>
        <w:t>Automatic Emergency Brake Assist (AEB) is a generic term for an active safety system that increases brake pressure in an emergency.</w:t>
      </w:r>
    </w:p>
    <w:p w14:paraId="38BC7901" w14:textId="77777777" w:rsidR="00B7560E" w:rsidRPr="00B7560E" w:rsidRDefault="00B7560E" w:rsidP="00B7560E">
      <w:pPr>
        <w:rPr>
          <w:rFonts w:ascii="Arial" w:hAnsi="Arial" w:cs="Arial"/>
          <w:sz w:val="24"/>
          <w:szCs w:val="24"/>
        </w:rPr>
      </w:pPr>
    </w:p>
    <w:p w14:paraId="317AEB2A" w14:textId="77777777" w:rsidR="00B7560E" w:rsidRPr="00B7560E" w:rsidRDefault="00B7560E" w:rsidP="00B7560E">
      <w:pPr>
        <w:rPr>
          <w:rFonts w:ascii="Arial" w:hAnsi="Arial" w:cs="Arial"/>
          <w:sz w:val="24"/>
          <w:szCs w:val="24"/>
        </w:rPr>
      </w:pPr>
      <w:r w:rsidRPr="00B7560E">
        <w:rPr>
          <w:rFonts w:ascii="Arial" w:hAnsi="Arial" w:cs="Arial"/>
          <w:sz w:val="24"/>
          <w:szCs w:val="24"/>
        </w:rPr>
        <w:t>The system monitors the speed and force that the brake pedal is applied and with reference to pre</w:t>
      </w:r>
      <w:r w:rsidR="00FA51E3">
        <w:rPr>
          <w:rFonts w:ascii="Arial" w:hAnsi="Arial" w:cs="Arial"/>
          <w:sz w:val="24"/>
          <w:szCs w:val="24"/>
        </w:rPr>
        <w:t>-</w:t>
      </w:r>
      <w:r w:rsidRPr="00B7560E">
        <w:rPr>
          <w:rFonts w:ascii="Arial" w:hAnsi="Arial" w:cs="Arial"/>
          <w:sz w:val="24"/>
          <w:szCs w:val="24"/>
        </w:rPr>
        <w:t xml:space="preserve">set parameters may decide that the driver is attempting an ‘emergency stop’. </w:t>
      </w:r>
    </w:p>
    <w:p w14:paraId="539C6EE4" w14:textId="77777777" w:rsidR="00B7560E" w:rsidRPr="00B7560E" w:rsidRDefault="00B7560E" w:rsidP="00B7560E">
      <w:pPr>
        <w:rPr>
          <w:rFonts w:ascii="Arial" w:hAnsi="Arial" w:cs="Arial"/>
          <w:sz w:val="24"/>
          <w:szCs w:val="24"/>
        </w:rPr>
      </w:pPr>
    </w:p>
    <w:p w14:paraId="3357095B" w14:textId="77777777" w:rsidR="00B7560E" w:rsidRPr="00B7560E" w:rsidRDefault="00B7560E" w:rsidP="00B7560E">
      <w:pPr>
        <w:rPr>
          <w:rFonts w:ascii="Arial" w:hAnsi="Arial" w:cs="Arial"/>
          <w:sz w:val="24"/>
          <w:szCs w:val="24"/>
        </w:rPr>
      </w:pPr>
      <w:r w:rsidRPr="00B7560E">
        <w:rPr>
          <w:rFonts w:ascii="Arial" w:hAnsi="Arial" w:cs="Arial"/>
          <w:sz w:val="24"/>
          <w:szCs w:val="24"/>
        </w:rPr>
        <w:t>In this situation the system will take over the braking applied by the driver and will apply the maximum braking effort possible without locking the wheels.</w:t>
      </w:r>
    </w:p>
    <w:p w14:paraId="2D0EAA72" w14:textId="77777777" w:rsidR="00B7560E" w:rsidRPr="00B7560E" w:rsidRDefault="00B7560E" w:rsidP="00B7560E">
      <w:pPr>
        <w:rPr>
          <w:rFonts w:ascii="Arial" w:hAnsi="Arial" w:cs="Arial"/>
          <w:sz w:val="24"/>
          <w:szCs w:val="24"/>
        </w:rPr>
      </w:pPr>
    </w:p>
    <w:p w14:paraId="26ADAEB5" w14:textId="77777777" w:rsidR="00B7560E" w:rsidRPr="00B7560E" w:rsidRDefault="00B7560E" w:rsidP="00B7560E">
      <w:pPr>
        <w:rPr>
          <w:rFonts w:ascii="Arial" w:hAnsi="Arial" w:cs="Arial"/>
          <w:sz w:val="24"/>
          <w:szCs w:val="24"/>
        </w:rPr>
      </w:pPr>
      <w:r w:rsidRPr="00B7560E">
        <w:rPr>
          <w:rFonts w:ascii="Arial" w:hAnsi="Arial" w:cs="Arial"/>
          <w:sz w:val="24"/>
          <w:szCs w:val="24"/>
        </w:rPr>
        <w:t>This allows the driver to maintain steering control and take evasive action.</w:t>
      </w:r>
    </w:p>
    <w:p w14:paraId="701420AE" w14:textId="77777777" w:rsidR="00B7560E" w:rsidRPr="00B7560E" w:rsidRDefault="00B7560E" w:rsidP="00B7560E">
      <w:pPr>
        <w:rPr>
          <w:rFonts w:ascii="Arial" w:hAnsi="Arial" w:cs="Arial"/>
          <w:sz w:val="24"/>
          <w:szCs w:val="24"/>
        </w:rPr>
      </w:pPr>
    </w:p>
    <w:p w14:paraId="4F36A5A0" w14:textId="77777777" w:rsidR="00B7560E" w:rsidRPr="00C87460" w:rsidRDefault="00B7560E" w:rsidP="00B7560E">
      <w:pPr>
        <w:rPr>
          <w:rFonts w:ascii="Arial" w:hAnsi="Arial" w:cs="Arial"/>
          <w:sz w:val="24"/>
          <w:szCs w:val="24"/>
          <w:u w:val="single"/>
        </w:rPr>
      </w:pPr>
      <w:r w:rsidRPr="00C87460">
        <w:rPr>
          <w:rFonts w:ascii="Arial" w:hAnsi="Arial" w:cs="Arial"/>
          <w:sz w:val="24"/>
          <w:szCs w:val="24"/>
          <w:u w:val="single"/>
        </w:rPr>
        <w:t xml:space="preserve">3. Autonomous Emergency Braking </w:t>
      </w:r>
    </w:p>
    <w:p w14:paraId="7E7CD30C" w14:textId="77777777" w:rsidR="00B7560E" w:rsidRPr="00B7560E" w:rsidRDefault="00B7560E" w:rsidP="00B7560E">
      <w:pPr>
        <w:rPr>
          <w:rFonts w:ascii="Arial" w:hAnsi="Arial" w:cs="Arial"/>
          <w:sz w:val="24"/>
          <w:szCs w:val="24"/>
        </w:rPr>
      </w:pPr>
    </w:p>
    <w:p w14:paraId="15B97118" w14:textId="77777777" w:rsidR="00B7560E" w:rsidRPr="00B7560E" w:rsidRDefault="00B7560E" w:rsidP="00B7560E">
      <w:pPr>
        <w:rPr>
          <w:rFonts w:ascii="Arial" w:hAnsi="Arial" w:cs="Arial"/>
          <w:sz w:val="24"/>
          <w:szCs w:val="24"/>
        </w:rPr>
      </w:pPr>
      <w:r w:rsidRPr="00B7560E">
        <w:rPr>
          <w:rFonts w:ascii="Arial" w:hAnsi="Arial" w:cs="Arial"/>
          <w:sz w:val="24"/>
          <w:szCs w:val="24"/>
        </w:rPr>
        <w:t xml:space="preserve">Autonomous Emergency Braking (AEB) uses forward facing camera’s radar or lasers to scan the area in front of the vehicle and warn the driver of a potential collision. </w:t>
      </w:r>
    </w:p>
    <w:p w14:paraId="06345168" w14:textId="77777777" w:rsidR="00B7560E" w:rsidRPr="00B7560E" w:rsidRDefault="00B7560E" w:rsidP="00B7560E">
      <w:pPr>
        <w:rPr>
          <w:rFonts w:ascii="Arial" w:hAnsi="Arial" w:cs="Arial"/>
          <w:sz w:val="24"/>
          <w:szCs w:val="24"/>
        </w:rPr>
      </w:pPr>
    </w:p>
    <w:p w14:paraId="2023B24A" w14:textId="77777777" w:rsidR="00B7560E" w:rsidRPr="00B7560E" w:rsidRDefault="00B7560E" w:rsidP="00B7560E">
      <w:pPr>
        <w:rPr>
          <w:rFonts w:ascii="Arial" w:hAnsi="Arial" w:cs="Arial"/>
          <w:sz w:val="24"/>
          <w:szCs w:val="24"/>
        </w:rPr>
      </w:pPr>
      <w:r w:rsidRPr="00B7560E">
        <w:rPr>
          <w:rFonts w:ascii="Arial" w:hAnsi="Arial" w:cs="Arial"/>
          <w:sz w:val="24"/>
          <w:szCs w:val="24"/>
        </w:rPr>
        <w:t>If an obstacle is detected and it is perceived that the driver is not reacting an audible and visual warning is given.</w:t>
      </w:r>
    </w:p>
    <w:p w14:paraId="147B7A81" w14:textId="77777777" w:rsidR="00B7560E" w:rsidRPr="00B7560E" w:rsidRDefault="00B7560E" w:rsidP="00B7560E">
      <w:pPr>
        <w:rPr>
          <w:rFonts w:ascii="Arial" w:hAnsi="Arial" w:cs="Arial"/>
          <w:sz w:val="24"/>
          <w:szCs w:val="24"/>
        </w:rPr>
      </w:pPr>
    </w:p>
    <w:p w14:paraId="6017747D" w14:textId="77777777" w:rsidR="00B7560E" w:rsidRPr="00B7560E" w:rsidRDefault="00B7560E" w:rsidP="00B7560E">
      <w:pPr>
        <w:rPr>
          <w:rFonts w:ascii="Arial" w:hAnsi="Arial" w:cs="Arial"/>
          <w:sz w:val="24"/>
          <w:szCs w:val="24"/>
        </w:rPr>
      </w:pPr>
      <w:r w:rsidRPr="00B7560E">
        <w:rPr>
          <w:rFonts w:ascii="Arial" w:hAnsi="Arial" w:cs="Arial"/>
          <w:sz w:val="24"/>
          <w:szCs w:val="24"/>
        </w:rPr>
        <w:t>The AEB system is also electronically ‘prompted’.</w:t>
      </w:r>
    </w:p>
    <w:p w14:paraId="7EDCC024" w14:textId="77777777" w:rsidR="00B7560E" w:rsidRPr="00B7560E" w:rsidRDefault="00B7560E" w:rsidP="00B7560E">
      <w:pPr>
        <w:rPr>
          <w:rFonts w:ascii="Arial" w:hAnsi="Arial" w:cs="Arial"/>
          <w:sz w:val="24"/>
          <w:szCs w:val="24"/>
        </w:rPr>
      </w:pPr>
    </w:p>
    <w:p w14:paraId="75C41205" w14:textId="77777777" w:rsidR="00B7560E" w:rsidRPr="00B7560E" w:rsidRDefault="00B7560E" w:rsidP="00B7560E">
      <w:pPr>
        <w:rPr>
          <w:rFonts w:ascii="Arial" w:hAnsi="Arial" w:cs="Arial"/>
          <w:sz w:val="24"/>
          <w:szCs w:val="24"/>
        </w:rPr>
      </w:pPr>
      <w:r w:rsidRPr="00B7560E">
        <w:rPr>
          <w:rFonts w:ascii="Arial" w:hAnsi="Arial" w:cs="Arial"/>
          <w:sz w:val="24"/>
          <w:szCs w:val="24"/>
        </w:rPr>
        <w:t>If following the driver alerts no action is taken by the driver the system enters the next phase and applies the brakes.</w:t>
      </w:r>
    </w:p>
    <w:p w14:paraId="7DF44E36" w14:textId="77777777" w:rsidR="00B7560E" w:rsidRPr="00B7560E" w:rsidRDefault="00B7560E" w:rsidP="00B7560E">
      <w:pPr>
        <w:rPr>
          <w:rFonts w:ascii="Arial" w:hAnsi="Arial" w:cs="Arial"/>
          <w:sz w:val="24"/>
          <w:szCs w:val="24"/>
        </w:rPr>
      </w:pPr>
    </w:p>
    <w:p w14:paraId="20696C53" w14:textId="77777777" w:rsidR="00B7560E" w:rsidRPr="00B7560E" w:rsidRDefault="00B7560E" w:rsidP="00B7560E">
      <w:pPr>
        <w:rPr>
          <w:rFonts w:ascii="Arial" w:hAnsi="Arial" w:cs="Arial"/>
          <w:sz w:val="24"/>
          <w:szCs w:val="24"/>
        </w:rPr>
      </w:pPr>
      <w:r w:rsidRPr="00B7560E">
        <w:rPr>
          <w:rFonts w:ascii="Arial" w:hAnsi="Arial" w:cs="Arial"/>
          <w:sz w:val="24"/>
          <w:szCs w:val="24"/>
        </w:rPr>
        <w:t xml:space="preserve">Only part braking capacity is utilised and this is intended as another driver warning. </w:t>
      </w:r>
    </w:p>
    <w:p w14:paraId="076D65A0" w14:textId="77777777" w:rsidR="00B7560E" w:rsidRPr="00B7560E" w:rsidRDefault="00B7560E" w:rsidP="00B7560E">
      <w:pPr>
        <w:rPr>
          <w:rFonts w:ascii="Arial" w:hAnsi="Arial" w:cs="Arial"/>
          <w:sz w:val="24"/>
          <w:szCs w:val="24"/>
        </w:rPr>
      </w:pPr>
    </w:p>
    <w:p w14:paraId="0AE06AD1" w14:textId="77777777" w:rsidR="00B7560E" w:rsidRPr="00B7560E" w:rsidRDefault="00B7560E" w:rsidP="00B7560E">
      <w:pPr>
        <w:rPr>
          <w:rFonts w:ascii="Arial" w:hAnsi="Arial" w:cs="Arial"/>
          <w:sz w:val="24"/>
          <w:szCs w:val="24"/>
        </w:rPr>
      </w:pPr>
      <w:r w:rsidRPr="00B7560E">
        <w:rPr>
          <w:rFonts w:ascii="Arial" w:hAnsi="Arial" w:cs="Arial"/>
          <w:sz w:val="24"/>
          <w:szCs w:val="24"/>
        </w:rPr>
        <w:t xml:space="preserve">If there is still no reaction from the driver, the AEB system with reference to speed and distance applies emergency braking in an effort to prevent the collision or reduce the severity.   </w:t>
      </w:r>
    </w:p>
    <w:p w14:paraId="5E6E9689" w14:textId="77777777" w:rsidR="00B7560E" w:rsidRPr="00B7560E" w:rsidRDefault="00B7560E" w:rsidP="00B7560E">
      <w:pPr>
        <w:rPr>
          <w:rFonts w:ascii="Arial" w:hAnsi="Arial" w:cs="Arial"/>
          <w:sz w:val="24"/>
          <w:szCs w:val="24"/>
        </w:rPr>
      </w:pPr>
    </w:p>
    <w:p w14:paraId="5391F1F7" w14:textId="77777777" w:rsidR="00B7560E" w:rsidRPr="00C87460" w:rsidRDefault="00B7560E" w:rsidP="00B7560E">
      <w:pPr>
        <w:rPr>
          <w:rFonts w:ascii="Arial" w:hAnsi="Arial" w:cs="Arial"/>
          <w:sz w:val="24"/>
          <w:szCs w:val="24"/>
          <w:u w:val="single"/>
        </w:rPr>
      </w:pPr>
      <w:r w:rsidRPr="00C87460">
        <w:rPr>
          <w:rFonts w:ascii="Arial" w:hAnsi="Arial" w:cs="Arial"/>
          <w:sz w:val="24"/>
          <w:szCs w:val="24"/>
          <w:u w:val="single"/>
        </w:rPr>
        <w:t>4. Lane Departure Warning</w:t>
      </w:r>
    </w:p>
    <w:p w14:paraId="20FC75A9" w14:textId="77777777" w:rsidR="00B7560E" w:rsidRPr="00B7560E" w:rsidRDefault="00B7560E" w:rsidP="00B7560E">
      <w:pPr>
        <w:rPr>
          <w:rFonts w:ascii="Arial" w:hAnsi="Arial" w:cs="Arial"/>
          <w:sz w:val="24"/>
          <w:szCs w:val="24"/>
        </w:rPr>
      </w:pPr>
    </w:p>
    <w:p w14:paraId="103AA193" w14:textId="77777777" w:rsidR="00B7560E" w:rsidRPr="00B7560E" w:rsidRDefault="00B7560E" w:rsidP="00B7560E">
      <w:pPr>
        <w:rPr>
          <w:rFonts w:ascii="Arial" w:hAnsi="Arial" w:cs="Arial"/>
          <w:sz w:val="24"/>
          <w:szCs w:val="24"/>
        </w:rPr>
      </w:pPr>
      <w:r w:rsidRPr="00B7560E">
        <w:rPr>
          <w:rFonts w:ascii="Arial" w:hAnsi="Arial" w:cs="Arial"/>
          <w:sz w:val="24"/>
          <w:szCs w:val="24"/>
        </w:rPr>
        <w:t>Lane Departure Warning (LDW) is designed to help the driver maintain the intended path and remain within road markings.</w:t>
      </w:r>
    </w:p>
    <w:p w14:paraId="34553B53" w14:textId="77777777" w:rsidR="00B7560E" w:rsidRPr="00B7560E" w:rsidRDefault="00B7560E" w:rsidP="00B7560E">
      <w:pPr>
        <w:rPr>
          <w:rFonts w:ascii="Arial" w:hAnsi="Arial" w:cs="Arial"/>
          <w:sz w:val="24"/>
          <w:szCs w:val="24"/>
        </w:rPr>
      </w:pPr>
    </w:p>
    <w:p w14:paraId="44D1BE76" w14:textId="77777777" w:rsidR="00B7560E" w:rsidRPr="00B7560E" w:rsidRDefault="00B7560E" w:rsidP="00B7560E">
      <w:pPr>
        <w:rPr>
          <w:rFonts w:ascii="Arial" w:hAnsi="Arial" w:cs="Arial"/>
          <w:sz w:val="24"/>
          <w:szCs w:val="24"/>
        </w:rPr>
      </w:pPr>
      <w:r w:rsidRPr="00B7560E">
        <w:rPr>
          <w:rFonts w:ascii="Arial" w:hAnsi="Arial" w:cs="Arial"/>
          <w:sz w:val="24"/>
          <w:szCs w:val="24"/>
        </w:rPr>
        <w:t>The system uses sensors to remain within road markings and also monitors speed, steering wheel movement and the vehicle indicators.</w:t>
      </w:r>
    </w:p>
    <w:p w14:paraId="3D849081" w14:textId="77777777" w:rsidR="00B7560E" w:rsidRPr="00B7560E" w:rsidRDefault="00B7560E" w:rsidP="00B7560E">
      <w:pPr>
        <w:rPr>
          <w:rFonts w:ascii="Arial" w:hAnsi="Arial" w:cs="Arial"/>
          <w:sz w:val="24"/>
          <w:szCs w:val="24"/>
        </w:rPr>
      </w:pPr>
    </w:p>
    <w:p w14:paraId="21A88453" w14:textId="77777777" w:rsidR="00B7560E" w:rsidRPr="00B7560E" w:rsidRDefault="00B7560E" w:rsidP="00B7560E">
      <w:pPr>
        <w:rPr>
          <w:rFonts w:ascii="Arial" w:hAnsi="Arial" w:cs="Arial"/>
          <w:sz w:val="24"/>
          <w:szCs w:val="24"/>
        </w:rPr>
      </w:pPr>
      <w:r w:rsidRPr="00B7560E">
        <w:rPr>
          <w:rFonts w:ascii="Arial" w:hAnsi="Arial" w:cs="Arial"/>
          <w:sz w:val="24"/>
          <w:szCs w:val="24"/>
        </w:rPr>
        <w:t>By monitoring vehicle controls and sensing the lane it is able to differentiate between unintended lane drift and an intended lane change.</w:t>
      </w:r>
    </w:p>
    <w:p w14:paraId="58E9275D" w14:textId="77777777" w:rsidR="00B7560E" w:rsidRPr="00B7560E" w:rsidRDefault="00B7560E" w:rsidP="00B7560E">
      <w:pPr>
        <w:rPr>
          <w:rFonts w:ascii="Arial" w:hAnsi="Arial" w:cs="Arial"/>
          <w:sz w:val="24"/>
          <w:szCs w:val="24"/>
        </w:rPr>
      </w:pPr>
    </w:p>
    <w:p w14:paraId="0397F201" w14:textId="77777777" w:rsidR="00B7560E" w:rsidRPr="00B7560E" w:rsidRDefault="00B7560E" w:rsidP="00B7560E">
      <w:pPr>
        <w:rPr>
          <w:rFonts w:ascii="Arial" w:hAnsi="Arial" w:cs="Arial"/>
          <w:sz w:val="24"/>
          <w:szCs w:val="24"/>
        </w:rPr>
      </w:pPr>
      <w:r w:rsidRPr="00B7560E">
        <w:rPr>
          <w:rFonts w:ascii="Arial" w:hAnsi="Arial" w:cs="Arial"/>
          <w:sz w:val="24"/>
          <w:szCs w:val="24"/>
        </w:rPr>
        <w:t xml:space="preserve">The system usually activates in stages firstly warning the driver by a buzzer or by shaking the steering wheel. </w:t>
      </w:r>
    </w:p>
    <w:p w14:paraId="772BD452" w14:textId="77777777" w:rsidR="00B7560E" w:rsidRPr="00B7560E" w:rsidRDefault="00B7560E" w:rsidP="00B7560E">
      <w:pPr>
        <w:rPr>
          <w:rFonts w:ascii="Arial" w:hAnsi="Arial" w:cs="Arial"/>
          <w:sz w:val="24"/>
          <w:szCs w:val="24"/>
        </w:rPr>
      </w:pPr>
    </w:p>
    <w:p w14:paraId="677D4453" w14:textId="77777777" w:rsidR="00B7560E" w:rsidRPr="00B7560E" w:rsidRDefault="00B7560E" w:rsidP="00B7560E">
      <w:pPr>
        <w:rPr>
          <w:rFonts w:ascii="Arial" w:hAnsi="Arial" w:cs="Arial"/>
          <w:sz w:val="24"/>
          <w:szCs w:val="24"/>
        </w:rPr>
      </w:pPr>
      <w:r w:rsidRPr="00B7560E">
        <w:rPr>
          <w:rFonts w:ascii="Arial" w:hAnsi="Arial" w:cs="Arial"/>
          <w:sz w:val="24"/>
          <w:szCs w:val="24"/>
        </w:rPr>
        <w:t xml:space="preserve">If the driver takes no action the system combines with other safety systems and dependent on manufacturer can maintain the vehicle in the lane and /or brake the vehicle to a safe halt.   </w:t>
      </w:r>
    </w:p>
    <w:p w14:paraId="4BB30BC7" w14:textId="77777777" w:rsidR="00B7560E" w:rsidRPr="00B7560E" w:rsidRDefault="00B7560E" w:rsidP="00B7560E">
      <w:pPr>
        <w:rPr>
          <w:rFonts w:ascii="Arial" w:hAnsi="Arial" w:cs="Arial"/>
          <w:sz w:val="24"/>
          <w:szCs w:val="24"/>
        </w:rPr>
      </w:pPr>
    </w:p>
    <w:p w14:paraId="2ED7B327" w14:textId="77777777" w:rsidR="00B7560E" w:rsidRDefault="00B7560E" w:rsidP="00B7560E">
      <w:pPr>
        <w:rPr>
          <w:rFonts w:ascii="Arial" w:hAnsi="Arial" w:cs="Arial"/>
          <w:sz w:val="24"/>
          <w:szCs w:val="24"/>
        </w:rPr>
      </w:pPr>
    </w:p>
    <w:p w14:paraId="24009B30" w14:textId="77777777" w:rsidR="00C87460" w:rsidRDefault="00C87460" w:rsidP="00B7560E">
      <w:pPr>
        <w:rPr>
          <w:rFonts w:ascii="Arial" w:hAnsi="Arial" w:cs="Arial"/>
          <w:sz w:val="24"/>
          <w:szCs w:val="24"/>
        </w:rPr>
      </w:pPr>
    </w:p>
    <w:p w14:paraId="464E46DF" w14:textId="77777777" w:rsidR="00C87460" w:rsidRDefault="00C87460" w:rsidP="00B7560E">
      <w:pPr>
        <w:rPr>
          <w:rFonts w:ascii="Arial" w:hAnsi="Arial" w:cs="Arial"/>
          <w:sz w:val="24"/>
          <w:szCs w:val="24"/>
        </w:rPr>
      </w:pPr>
    </w:p>
    <w:p w14:paraId="4401A8F6" w14:textId="77777777" w:rsidR="00C87460" w:rsidRPr="00B7560E" w:rsidRDefault="00C87460" w:rsidP="00B7560E">
      <w:pPr>
        <w:rPr>
          <w:rFonts w:ascii="Arial" w:hAnsi="Arial" w:cs="Arial"/>
          <w:sz w:val="24"/>
          <w:szCs w:val="24"/>
        </w:rPr>
      </w:pPr>
    </w:p>
    <w:p w14:paraId="0EBBB7F1" w14:textId="77777777" w:rsidR="00B7560E" w:rsidRPr="00C87460" w:rsidRDefault="00B7560E" w:rsidP="00B7560E">
      <w:pPr>
        <w:rPr>
          <w:rFonts w:ascii="Arial" w:hAnsi="Arial" w:cs="Arial"/>
          <w:color w:val="143F6A" w:themeColor="accent2" w:themeShade="80"/>
          <w:sz w:val="28"/>
          <w:szCs w:val="28"/>
        </w:rPr>
      </w:pPr>
      <w:r w:rsidRPr="00C87460">
        <w:rPr>
          <w:rFonts w:ascii="Arial" w:hAnsi="Arial" w:cs="Arial"/>
          <w:color w:val="143F6A" w:themeColor="accent2" w:themeShade="80"/>
          <w:sz w:val="28"/>
          <w:szCs w:val="28"/>
        </w:rPr>
        <w:lastRenderedPageBreak/>
        <w:t>Electronic Vehicle Safety Systems in the Fire Service</w:t>
      </w:r>
    </w:p>
    <w:p w14:paraId="528C5278" w14:textId="77777777" w:rsidR="00B7560E" w:rsidRPr="00B7560E" w:rsidRDefault="00B7560E" w:rsidP="00B7560E">
      <w:pPr>
        <w:rPr>
          <w:rFonts w:ascii="Arial" w:hAnsi="Arial" w:cs="Arial"/>
          <w:b/>
          <w:sz w:val="24"/>
          <w:szCs w:val="24"/>
        </w:rPr>
      </w:pPr>
    </w:p>
    <w:p w14:paraId="6C44AF17" w14:textId="77777777" w:rsidR="00B7560E" w:rsidRPr="00B7560E" w:rsidRDefault="00B7560E" w:rsidP="00B7560E">
      <w:pPr>
        <w:rPr>
          <w:rFonts w:ascii="Arial" w:hAnsi="Arial" w:cs="Arial"/>
          <w:sz w:val="24"/>
          <w:szCs w:val="24"/>
        </w:rPr>
      </w:pPr>
      <w:r w:rsidRPr="00B7560E">
        <w:rPr>
          <w:rFonts w:ascii="Arial" w:hAnsi="Arial" w:cs="Arial"/>
          <w:sz w:val="24"/>
          <w:szCs w:val="24"/>
        </w:rPr>
        <w:t>The electronic vehicle safety systems are just as valid in large emergency response fire service vehicles as in the road haulage industry.</w:t>
      </w:r>
    </w:p>
    <w:p w14:paraId="21FDFBF8" w14:textId="77777777" w:rsidR="00B7560E" w:rsidRPr="00B7560E" w:rsidRDefault="00B7560E" w:rsidP="00B7560E">
      <w:pPr>
        <w:rPr>
          <w:rFonts w:ascii="Arial" w:hAnsi="Arial" w:cs="Arial"/>
          <w:sz w:val="24"/>
          <w:szCs w:val="24"/>
        </w:rPr>
      </w:pPr>
    </w:p>
    <w:p w14:paraId="27B82140" w14:textId="77777777" w:rsidR="00B7560E" w:rsidRPr="00B7560E" w:rsidRDefault="00B7560E" w:rsidP="00B7560E">
      <w:pPr>
        <w:rPr>
          <w:rFonts w:ascii="Arial" w:hAnsi="Arial" w:cs="Arial"/>
          <w:sz w:val="24"/>
          <w:szCs w:val="24"/>
        </w:rPr>
      </w:pPr>
      <w:r w:rsidRPr="00B7560E">
        <w:rPr>
          <w:rFonts w:ascii="Arial" w:hAnsi="Arial" w:cs="Arial"/>
          <w:sz w:val="24"/>
          <w:szCs w:val="24"/>
        </w:rPr>
        <w:t>The goals of the EC, fleet operators and fire services are the same:</w:t>
      </w:r>
    </w:p>
    <w:p w14:paraId="5DE06B04" w14:textId="77777777" w:rsidR="00B7560E" w:rsidRPr="00B7560E" w:rsidRDefault="00B7560E" w:rsidP="00B7560E">
      <w:pPr>
        <w:rPr>
          <w:rFonts w:ascii="Arial" w:hAnsi="Arial" w:cs="Arial"/>
          <w:sz w:val="24"/>
          <w:szCs w:val="24"/>
        </w:rPr>
      </w:pPr>
    </w:p>
    <w:p w14:paraId="05765F55" w14:textId="77777777" w:rsidR="00B7560E" w:rsidRPr="00B7560E" w:rsidRDefault="00B7560E" w:rsidP="00B7560E">
      <w:pPr>
        <w:pStyle w:val="ListParagraph"/>
        <w:numPr>
          <w:ilvl w:val="0"/>
          <w:numId w:val="23"/>
        </w:numPr>
        <w:contextualSpacing/>
        <w:rPr>
          <w:rFonts w:ascii="Arial" w:hAnsi="Arial" w:cs="Arial"/>
        </w:rPr>
      </w:pPr>
      <w:r w:rsidRPr="00B7560E">
        <w:rPr>
          <w:rFonts w:ascii="Arial" w:hAnsi="Arial" w:cs="Arial"/>
        </w:rPr>
        <w:t>Reduce collisions</w:t>
      </w:r>
    </w:p>
    <w:p w14:paraId="2934026B" w14:textId="77777777" w:rsidR="00B7560E" w:rsidRPr="00B7560E" w:rsidRDefault="00B7560E" w:rsidP="00B7560E">
      <w:pPr>
        <w:rPr>
          <w:rFonts w:ascii="Arial" w:hAnsi="Arial" w:cs="Arial"/>
          <w:sz w:val="24"/>
          <w:szCs w:val="24"/>
        </w:rPr>
      </w:pPr>
    </w:p>
    <w:p w14:paraId="4B4D81BC" w14:textId="77777777" w:rsidR="00B7560E" w:rsidRPr="00B7560E" w:rsidRDefault="00B7560E" w:rsidP="00B7560E">
      <w:pPr>
        <w:pStyle w:val="ListParagraph"/>
        <w:numPr>
          <w:ilvl w:val="0"/>
          <w:numId w:val="23"/>
        </w:numPr>
        <w:contextualSpacing/>
        <w:rPr>
          <w:rFonts w:ascii="Arial" w:hAnsi="Arial" w:cs="Arial"/>
        </w:rPr>
      </w:pPr>
      <w:r w:rsidRPr="00B7560E">
        <w:rPr>
          <w:rFonts w:ascii="Arial" w:hAnsi="Arial" w:cs="Arial"/>
        </w:rPr>
        <w:t>Reduce vehicle running costs</w:t>
      </w:r>
    </w:p>
    <w:p w14:paraId="7776F258" w14:textId="77777777" w:rsidR="00B7560E" w:rsidRPr="00B7560E" w:rsidRDefault="00B7560E" w:rsidP="00B7560E">
      <w:pPr>
        <w:rPr>
          <w:rFonts w:ascii="Arial" w:hAnsi="Arial" w:cs="Arial"/>
          <w:sz w:val="24"/>
          <w:szCs w:val="24"/>
        </w:rPr>
      </w:pPr>
    </w:p>
    <w:p w14:paraId="293C0D23" w14:textId="77777777" w:rsidR="00B7560E" w:rsidRPr="00B7560E" w:rsidRDefault="00B7560E" w:rsidP="00B7560E">
      <w:pPr>
        <w:pStyle w:val="ListParagraph"/>
        <w:numPr>
          <w:ilvl w:val="0"/>
          <w:numId w:val="23"/>
        </w:numPr>
        <w:contextualSpacing/>
        <w:rPr>
          <w:rFonts w:ascii="Arial" w:hAnsi="Arial" w:cs="Arial"/>
        </w:rPr>
      </w:pPr>
      <w:r w:rsidRPr="00B7560E">
        <w:rPr>
          <w:rFonts w:ascii="Arial" w:hAnsi="Arial" w:cs="Arial"/>
        </w:rPr>
        <w:t>Reduce vehicle insurance costs</w:t>
      </w:r>
    </w:p>
    <w:p w14:paraId="7FD0B23B" w14:textId="77777777" w:rsidR="00B7560E" w:rsidRPr="00B7560E" w:rsidRDefault="00B7560E" w:rsidP="00B7560E">
      <w:pPr>
        <w:rPr>
          <w:rFonts w:ascii="Arial" w:hAnsi="Arial" w:cs="Arial"/>
          <w:sz w:val="24"/>
          <w:szCs w:val="24"/>
        </w:rPr>
      </w:pPr>
    </w:p>
    <w:p w14:paraId="04527C52" w14:textId="77777777" w:rsidR="00B7560E" w:rsidRPr="00B7560E" w:rsidRDefault="00B7560E" w:rsidP="00B7560E">
      <w:pPr>
        <w:rPr>
          <w:rFonts w:ascii="Arial" w:hAnsi="Arial" w:cs="Arial"/>
          <w:sz w:val="24"/>
          <w:szCs w:val="24"/>
        </w:rPr>
      </w:pPr>
      <w:r w:rsidRPr="00B7560E">
        <w:rPr>
          <w:rFonts w:ascii="Arial" w:hAnsi="Arial" w:cs="Arial"/>
          <w:sz w:val="24"/>
          <w:szCs w:val="24"/>
        </w:rPr>
        <w:t>Collisions involving emergency service vehicles often attract adverse publicity.</w:t>
      </w:r>
    </w:p>
    <w:p w14:paraId="6B780511" w14:textId="77777777" w:rsidR="00B7560E" w:rsidRPr="00B7560E" w:rsidRDefault="00B7560E" w:rsidP="00B7560E">
      <w:pPr>
        <w:rPr>
          <w:rFonts w:ascii="Arial" w:hAnsi="Arial" w:cs="Arial"/>
          <w:sz w:val="24"/>
          <w:szCs w:val="24"/>
        </w:rPr>
      </w:pPr>
    </w:p>
    <w:p w14:paraId="76674E9D" w14:textId="77777777" w:rsidR="00B7560E" w:rsidRPr="00B7560E" w:rsidRDefault="00B7560E" w:rsidP="00B7560E">
      <w:pPr>
        <w:rPr>
          <w:rFonts w:ascii="Arial" w:hAnsi="Arial" w:cs="Arial"/>
          <w:sz w:val="24"/>
          <w:szCs w:val="24"/>
        </w:rPr>
      </w:pPr>
      <w:r w:rsidRPr="00B7560E">
        <w:rPr>
          <w:rFonts w:ascii="Arial" w:hAnsi="Arial" w:cs="Arial"/>
          <w:sz w:val="24"/>
          <w:szCs w:val="24"/>
        </w:rPr>
        <w:t>By reducing vehicle collisions and avoiding a potentially large collision, the reputation of the organisation is preserved.</w:t>
      </w:r>
    </w:p>
    <w:p w14:paraId="743FDD89" w14:textId="77777777" w:rsidR="00B7560E" w:rsidRDefault="00B7560E" w:rsidP="00B7560E">
      <w:pPr>
        <w:rPr>
          <w:rFonts w:ascii="Arial" w:hAnsi="Arial" w:cs="Arial"/>
          <w:sz w:val="24"/>
          <w:szCs w:val="24"/>
        </w:rPr>
      </w:pPr>
    </w:p>
    <w:p w14:paraId="5122BE64" w14:textId="77777777" w:rsidR="0014297A" w:rsidRPr="00B7560E" w:rsidRDefault="0014297A" w:rsidP="00B7560E">
      <w:pPr>
        <w:rPr>
          <w:rFonts w:ascii="Arial" w:hAnsi="Arial" w:cs="Arial"/>
          <w:sz w:val="24"/>
          <w:szCs w:val="24"/>
        </w:rPr>
      </w:pPr>
    </w:p>
    <w:p w14:paraId="3CEED247" w14:textId="77777777" w:rsidR="00B7560E" w:rsidRPr="00C87460" w:rsidRDefault="00B7560E" w:rsidP="00B7560E">
      <w:pPr>
        <w:rPr>
          <w:rFonts w:ascii="Arial" w:hAnsi="Arial" w:cs="Arial"/>
          <w:color w:val="143F6A" w:themeColor="accent2" w:themeShade="80"/>
          <w:sz w:val="28"/>
          <w:szCs w:val="28"/>
        </w:rPr>
      </w:pPr>
      <w:r w:rsidRPr="00C87460">
        <w:rPr>
          <w:rFonts w:ascii="Arial" w:hAnsi="Arial" w:cs="Arial"/>
          <w:color w:val="143F6A" w:themeColor="accent2" w:themeShade="80"/>
          <w:sz w:val="28"/>
          <w:szCs w:val="28"/>
        </w:rPr>
        <w:t>Disabling Electronic Vehicle Safety Systems</w:t>
      </w:r>
    </w:p>
    <w:p w14:paraId="3105C05D" w14:textId="77777777" w:rsidR="00B7560E" w:rsidRPr="00B7560E" w:rsidRDefault="00B7560E" w:rsidP="00B7560E">
      <w:pPr>
        <w:rPr>
          <w:rFonts w:ascii="Arial" w:hAnsi="Arial" w:cs="Arial"/>
          <w:b/>
          <w:sz w:val="24"/>
          <w:szCs w:val="24"/>
        </w:rPr>
      </w:pPr>
    </w:p>
    <w:p w14:paraId="44B19011" w14:textId="77777777" w:rsidR="00B7560E" w:rsidRPr="00B7560E" w:rsidRDefault="00B7560E" w:rsidP="00B7560E">
      <w:pPr>
        <w:rPr>
          <w:rFonts w:ascii="Arial" w:hAnsi="Arial" w:cs="Arial"/>
          <w:sz w:val="24"/>
          <w:szCs w:val="24"/>
        </w:rPr>
      </w:pPr>
      <w:r w:rsidRPr="00B7560E">
        <w:rPr>
          <w:rFonts w:ascii="Arial" w:hAnsi="Arial" w:cs="Arial"/>
          <w:sz w:val="24"/>
          <w:szCs w:val="24"/>
        </w:rPr>
        <w:t>Should these safety systems be de-activated when the emergency warning equipment is switched on</w:t>
      </w:r>
      <w:r w:rsidR="0014297A">
        <w:rPr>
          <w:rFonts w:ascii="Arial" w:hAnsi="Arial" w:cs="Arial"/>
          <w:sz w:val="24"/>
          <w:szCs w:val="24"/>
        </w:rPr>
        <w:t>?</w:t>
      </w:r>
    </w:p>
    <w:p w14:paraId="6AF0C5AC" w14:textId="77777777" w:rsidR="00B7560E" w:rsidRPr="00B7560E" w:rsidRDefault="00B7560E" w:rsidP="00B7560E">
      <w:pPr>
        <w:rPr>
          <w:rFonts w:ascii="Arial" w:hAnsi="Arial" w:cs="Arial"/>
          <w:sz w:val="24"/>
          <w:szCs w:val="24"/>
        </w:rPr>
      </w:pPr>
    </w:p>
    <w:p w14:paraId="31DC4E19"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t>There is no potential benefit for this. The systems are designed to intervene only when pre</w:t>
      </w:r>
      <w:r w:rsidR="00FA51E3" w:rsidRPr="0014297A">
        <w:rPr>
          <w:rFonts w:ascii="Arial" w:hAnsi="Arial" w:cs="Arial"/>
        </w:rPr>
        <w:t>-</w:t>
      </w:r>
      <w:r w:rsidRPr="0014297A">
        <w:rPr>
          <w:rFonts w:ascii="Arial" w:hAnsi="Arial" w:cs="Arial"/>
        </w:rPr>
        <w:t xml:space="preserve">defined safety parameters have been exceeded. </w:t>
      </w:r>
    </w:p>
    <w:p w14:paraId="6BACDD3C" w14:textId="77777777" w:rsidR="00B7560E" w:rsidRPr="00B7560E" w:rsidRDefault="00B7560E" w:rsidP="00B7560E">
      <w:pPr>
        <w:rPr>
          <w:rFonts w:ascii="Arial" w:hAnsi="Arial" w:cs="Arial"/>
          <w:sz w:val="24"/>
          <w:szCs w:val="24"/>
        </w:rPr>
      </w:pPr>
    </w:p>
    <w:p w14:paraId="61B043ED"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t>Like Anti</w:t>
      </w:r>
      <w:r w:rsidR="00FA51E3" w:rsidRPr="0014297A">
        <w:rPr>
          <w:rFonts w:ascii="Arial" w:hAnsi="Arial" w:cs="Arial"/>
        </w:rPr>
        <w:t>-</w:t>
      </w:r>
      <w:r w:rsidRPr="0014297A">
        <w:rPr>
          <w:rFonts w:ascii="Arial" w:hAnsi="Arial" w:cs="Arial"/>
        </w:rPr>
        <w:t xml:space="preserve">Lock Braking Systems (a </w:t>
      </w:r>
      <w:r w:rsidR="00FA51E3" w:rsidRPr="0014297A">
        <w:rPr>
          <w:rFonts w:ascii="Arial" w:hAnsi="Arial" w:cs="Arial"/>
        </w:rPr>
        <w:t>well-established</w:t>
      </w:r>
      <w:r w:rsidRPr="0014297A">
        <w:rPr>
          <w:rFonts w:ascii="Arial" w:hAnsi="Arial" w:cs="Arial"/>
        </w:rPr>
        <w:t xml:space="preserve"> safety system), these systems are not intended to be relied upon by the driver.</w:t>
      </w:r>
    </w:p>
    <w:p w14:paraId="422AC220" w14:textId="77777777" w:rsidR="00B7560E" w:rsidRPr="00B7560E" w:rsidRDefault="00B7560E" w:rsidP="00B7560E">
      <w:pPr>
        <w:rPr>
          <w:rFonts w:ascii="Arial" w:hAnsi="Arial" w:cs="Arial"/>
          <w:sz w:val="24"/>
          <w:szCs w:val="24"/>
        </w:rPr>
      </w:pPr>
    </w:p>
    <w:p w14:paraId="7D661618"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t>They are intended to automatically activate only once a safety threshold has been exceeded.</w:t>
      </w:r>
    </w:p>
    <w:p w14:paraId="506A9A11" w14:textId="77777777" w:rsidR="00B7560E" w:rsidRPr="00B7560E" w:rsidRDefault="00B7560E" w:rsidP="00B7560E">
      <w:pPr>
        <w:rPr>
          <w:rFonts w:ascii="Arial" w:hAnsi="Arial" w:cs="Arial"/>
          <w:sz w:val="24"/>
          <w:szCs w:val="24"/>
        </w:rPr>
      </w:pPr>
    </w:p>
    <w:p w14:paraId="24A5680D"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t>Emergency response drivers should be driving well inside the pre-set thresholds in the knowledge that these safety systems are working in the background.</w:t>
      </w:r>
    </w:p>
    <w:p w14:paraId="78958772" w14:textId="77777777" w:rsidR="00B7560E" w:rsidRPr="00B7560E" w:rsidRDefault="00B7560E" w:rsidP="00B7560E">
      <w:pPr>
        <w:rPr>
          <w:rFonts w:ascii="Arial" w:hAnsi="Arial" w:cs="Arial"/>
          <w:sz w:val="24"/>
          <w:szCs w:val="24"/>
        </w:rPr>
      </w:pPr>
    </w:p>
    <w:p w14:paraId="1B7A209E"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t xml:space="preserve">The systems are not designed to be ‘leaned on’ by drivers. That is to say the driver should not push a vehicle into a bend at speed relying on the electronic safety systems to stay in control.   </w:t>
      </w:r>
    </w:p>
    <w:p w14:paraId="37421F25" w14:textId="77777777" w:rsidR="00B7560E" w:rsidRPr="00B7560E" w:rsidRDefault="00B7560E" w:rsidP="00B7560E">
      <w:pPr>
        <w:rPr>
          <w:rFonts w:ascii="Arial" w:hAnsi="Arial" w:cs="Arial"/>
          <w:sz w:val="24"/>
          <w:szCs w:val="24"/>
        </w:rPr>
      </w:pPr>
    </w:p>
    <w:p w14:paraId="7EB1AECC"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t xml:space="preserve">Response drivers have great responsibility to the public, the service and their crew members. </w:t>
      </w:r>
    </w:p>
    <w:p w14:paraId="018BB895" w14:textId="77777777" w:rsidR="00B7560E" w:rsidRPr="00B7560E" w:rsidRDefault="00B7560E" w:rsidP="00B7560E">
      <w:pPr>
        <w:rPr>
          <w:rFonts w:ascii="Arial" w:hAnsi="Arial" w:cs="Arial"/>
          <w:sz w:val="24"/>
          <w:szCs w:val="24"/>
        </w:rPr>
      </w:pPr>
    </w:p>
    <w:p w14:paraId="6834D1F7"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lastRenderedPageBreak/>
        <w:t>They must drive in accordance with ‘Roadcraft’ legislation and organisational requirements.</w:t>
      </w:r>
    </w:p>
    <w:p w14:paraId="4D67E685" w14:textId="77777777" w:rsidR="00B7560E" w:rsidRPr="00B7560E" w:rsidRDefault="00B7560E" w:rsidP="00B7560E">
      <w:pPr>
        <w:rPr>
          <w:rFonts w:ascii="Arial" w:hAnsi="Arial" w:cs="Arial"/>
          <w:sz w:val="24"/>
          <w:szCs w:val="24"/>
        </w:rPr>
      </w:pPr>
    </w:p>
    <w:p w14:paraId="26034FF0"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t>However because of the dynamic nature of response driving, things can go wrong requiring a rapid change of speed or direction.</w:t>
      </w:r>
    </w:p>
    <w:p w14:paraId="681E78EF" w14:textId="77777777" w:rsidR="00B7560E" w:rsidRPr="00B7560E" w:rsidRDefault="00B7560E" w:rsidP="00B7560E">
      <w:pPr>
        <w:rPr>
          <w:rFonts w:ascii="Arial" w:hAnsi="Arial" w:cs="Arial"/>
          <w:sz w:val="24"/>
          <w:szCs w:val="24"/>
        </w:rPr>
      </w:pPr>
    </w:p>
    <w:p w14:paraId="7412655A"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t>It is in these unplanned situations that the electronic safety systems can play an important role and help a driver maintain control and avoid a collision.</w:t>
      </w:r>
    </w:p>
    <w:p w14:paraId="00C7298E" w14:textId="77777777" w:rsidR="00B7560E" w:rsidRPr="00B7560E" w:rsidRDefault="00B7560E" w:rsidP="00B7560E">
      <w:pPr>
        <w:rPr>
          <w:rFonts w:ascii="Arial" w:hAnsi="Arial" w:cs="Arial"/>
          <w:sz w:val="24"/>
          <w:szCs w:val="24"/>
        </w:rPr>
      </w:pPr>
    </w:p>
    <w:p w14:paraId="7391E9CD"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t>In considering whether or not these systems should be fitted when ordering a new chassis or if they should be disabled when the emergency warning equipment is activated, services should consider the legal and ethical ramifications.</w:t>
      </w:r>
    </w:p>
    <w:p w14:paraId="3FC346AC" w14:textId="77777777" w:rsidR="00B7560E" w:rsidRPr="00B7560E" w:rsidRDefault="00B7560E" w:rsidP="00B7560E">
      <w:pPr>
        <w:rPr>
          <w:rFonts w:ascii="Arial" w:hAnsi="Arial" w:cs="Arial"/>
          <w:sz w:val="24"/>
          <w:szCs w:val="24"/>
        </w:rPr>
      </w:pPr>
    </w:p>
    <w:p w14:paraId="417B1AC3"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t>In the event of a fatal collision the circumstances will be scrutinised by the Health and Safety Executive as well as a criminal or coroners court.</w:t>
      </w:r>
    </w:p>
    <w:p w14:paraId="2ABE825C" w14:textId="77777777" w:rsidR="00B7560E" w:rsidRPr="00B7560E" w:rsidRDefault="00B7560E" w:rsidP="00B7560E">
      <w:pPr>
        <w:rPr>
          <w:rFonts w:ascii="Arial" w:hAnsi="Arial" w:cs="Arial"/>
          <w:sz w:val="24"/>
          <w:szCs w:val="24"/>
        </w:rPr>
      </w:pPr>
    </w:p>
    <w:p w14:paraId="699BBCE4"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t>Services may have to justify why the vehicle was not fitted with electronic safety systems when they are readily available to be fitted by the manufacturer or why, when the vehicle is fulfilling its emergency response role, wer</w:t>
      </w:r>
      <w:r w:rsidR="0014297A">
        <w:rPr>
          <w:rFonts w:ascii="Arial" w:hAnsi="Arial" w:cs="Arial"/>
        </w:rPr>
        <w:t>e these safety systems disabled</w:t>
      </w:r>
      <w:r w:rsidRPr="0014297A">
        <w:rPr>
          <w:rFonts w:ascii="Arial" w:hAnsi="Arial" w:cs="Arial"/>
        </w:rPr>
        <w:t>?</w:t>
      </w:r>
    </w:p>
    <w:p w14:paraId="16AA5CE2" w14:textId="77777777" w:rsidR="00B7560E" w:rsidRPr="00B7560E" w:rsidRDefault="00B7560E" w:rsidP="00B7560E">
      <w:pPr>
        <w:rPr>
          <w:rFonts w:ascii="Arial" w:hAnsi="Arial" w:cs="Arial"/>
          <w:sz w:val="24"/>
          <w:szCs w:val="24"/>
        </w:rPr>
      </w:pPr>
    </w:p>
    <w:p w14:paraId="20BA0CB7" w14:textId="77777777" w:rsidR="00B7560E" w:rsidRPr="0014297A" w:rsidRDefault="00B7560E" w:rsidP="0014297A">
      <w:pPr>
        <w:pStyle w:val="ListParagraph"/>
        <w:numPr>
          <w:ilvl w:val="0"/>
          <w:numId w:val="24"/>
        </w:numPr>
        <w:rPr>
          <w:rFonts w:ascii="Arial" w:hAnsi="Arial" w:cs="Arial"/>
        </w:rPr>
      </w:pPr>
      <w:r w:rsidRPr="0014297A">
        <w:rPr>
          <w:rFonts w:ascii="Arial" w:hAnsi="Arial" w:cs="Arial"/>
        </w:rPr>
        <w:t>If the safety systems were not fitted at the point of manufacture (when usually a standard fitment) or disabled during response driving, the rationale may be hard to justify under the microscope of a legal arena.</w:t>
      </w:r>
    </w:p>
    <w:p w14:paraId="1C868E51" w14:textId="77777777" w:rsidR="00B7560E" w:rsidRDefault="00B7560E" w:rsidP="00B7560E">
      <w:pPr>
        <w:rPr>
          <w:rFonts w:ascii="Arial" w:hAnsi="Arial" w:cs="Arial"/>
          <w:sz w:val="24"/>
          <w:szCs w:val="24"/>
        </w:rPr>
      </w:pPr>
    </w:p>
    <w:p w14:paraId="710E77FD" w14:textId="77777777" w:rsidR="0014297A" w:rsidRPr="00B7560E" w:rsidRDefault="0014297A" w:rsidP="00B7560E">
      <w:pPr>
        <w:rPr>
          <w:rFonts w:ascii="Arial" w:hAnsi="Arial" w:cs="Arial"/>
          <w:sz w:val="24"/>
          <w:szCs w:val="24"/>
        </w:rPr>
      </w:pPr>
    </w:p>
    <w:p w14:paraId="531E1873" w14:textId="77777777" w:rsidR="00B7560E" w:rsidRPr="00C87460" w:rsidRDefault="00B7560E" w:rsidP="00B7560E">
      <w:pPr>
        <w:rPr>
          <w:rFonts w:ascii="Arial" w:hAnsi="Arial" w:cs="Arial"/>
          <w:color w:val="143F6A" w:themeColor="accent2" w:themeShade="80"/>
          <w:sz w:val="28"/>
          <w:szCs w:val="28"/>
        </w:rPr>
      </w:pPr>
      <w:r w:rsidRPr="00C87460">
        <w:rPr>
          <w:rFonts w:ascii="Arial" w:hAnsi="Arial" w:cs="Arial"/>
          <w:color w:val="143F6A" w:themeColor="accent2" w:themeShade="80"/>
          <w:sz w:val="28"/>
          <w:szCs w:val="28"/>
        </w:rPr>
        <w:t>Summary / Opinion</w:t>
      </w:r>
    </w:p>
    <w:p w14:paraId="449CD137" w14:textId="77777777" w:rsidR="00B7560E" w:rsidRPr="00B7560E" w:rsidRDefault="00B7560E" w:rsidP="00B7560E">
      <w:pPr>
        <w:rPr>
          <w:rFonts w:ascii="Arial" w:hAnsi="Arial" w:cs="Arial"/>
          <w:sz w:val="24"/>
          <w:szCs w:val="24"/>
        </w:rPr>
      </w:pPr>
      <w:r w:rsidRPr="00B7560E">
        <w:rPr>
          <w:rFonts w:ascii="Arial" w:hAnsi="Arial" w:cs="Arial"/>
          <w:sz w:val="24"/>
          <w:szCs w:val="24"/>
        </w:rPr>
        <w:t xml:space="preserve"> </w:t>
      </w:r>
    </w:p>
    <w:p w14:paraId="4F12F1DD" w14:textId="77777777" w:rsidR="00B7560E" w:rsidRPr="00B7560E" w:rsidRDefault="00B7560E" w:rsidP="00B7560E">
      <w:pPr>
        <w:rPr>
          <w:rFonts w:ascii="Arial" w:hAnsi="Arial" w:cs="Arial"/>
          <w:sz w:val="24"/>
          <w:szCs w:val="24"/>
        </w:rPr>
      </w:pPr>
      <w:r w:rsidRPr="00B7560E">
        <w:rPr>
          <w:rFonts w:ascii="Arial" w:hAnsi="Arial" w:cs="Arial"/>
          <w:sz w:val="24"/>
          <w:szCs w:val="24"/>
        </w:rPr>
        <w:t>Modern electronic vehicle safety systems are designed to save lives and money.</w:t>
      </w:r>
    </w:p>
    <w:p w14:paraId="24D57EAF" w14:textId="77777777" w:rsidR="00B7560E" w:rsidRPr="00B7560E" w:rsidRDefault="00B7560E" w:rsidP="00B7560E">
      <w:pPr>
        <w:rPr>
          <w:rFonts w:ascii="Arial" w:hAnsi="Arial" w:cs="Arial"/>
          <w:sz w:val="24"/>
          <w:szCs w:val="24"/>
        </w:rPr>
      </w:pPr>
    </w:p>
    <w:p w14:paraId="2D69B96C" w14:textId="77777777" w:rsidR="00B7560E" w:rsidRPr="00B7560E" w:rsidRDefault="00FA51E3" w:rsidP="00B7560E">
      <w:pPr>
        <w:rPr>
          <w:rFonts w:ascii="Arial" w:hAnsi="Arial" w:cs="Arial"/>
          <w:sz w:val="24"/>
          <w:szCs w:val="24"/>
        </w:rPr>
      </w:pPr>
      <w:r>
        <w:rPr>
          <w:rFonts w:ascii="Arial" w:hAnsi="Arial" w:cs="Arial"/>
          <w:sz w:val="24"/>
          <w:szCs w:val="24"/>
        </w:rPr>
        <w:t>NFCC</w:t>
      </w:r>
      <w:r w:rsidR="00B7560E" w:rsidRPr="00B7560E">
        <w:rPr>
          <w:rFonts w:ascii="Arial" w:hAnsi="Arial" w:cs="Arial"/>
          <w:sz w:val="24"/>
          <w:szCs w:val="24"/>
        </w:rPr>
        <w:t xml:space="preserve"> </w:t>
      </w:r>
      <w:r>
        <w:rPr>
          <w:rFonts w:ascii="Arial" w:hAnsi="Arial" w:cs="Arial"/>
          <w:sz w:val="24"/>
          <w:szCs w:val="24"/>
        </w:rPr>
        <w:t xml:space="preserve">Transport Officers Group &amp; NFCC Emergency Response Driving Group </w:t>
      </w:r>
      <w:r w:rsidRPr="00B7560E">
        <w:rPr>
          <w:rFonts w:ascii="Arial" w:hAnsi="Arial" w:cs="Arial"/>
          <w:sz w:val="24"/>
          <w:szCs w:val="24"/>
        </w:rPr>
        <w:t>recommends</w:t>
      </w:r>
      <w:r w:rsidR="00B7560E" w:rsidRPr="00B7560E">
        <w:rPr>
          <w:rFonts w:ascii="Arial" w:hAnsi="Arial" w:cs="Arial"/>
          <w:sz w:val="24"/>
          <w:szCs w:val="24"/>
        </w:rPr>
        <w:t xml:space="preserve"> that these systems should be fitted to new fire service vehicles in the same way as new commercial haulage vehicles.</w:t>
      </w:r>
    </w:p>
    <w:p w14:paraId="4BFB2067" w14:textId="77777777" w:rsidR="00B7560E" w:rsidRPr="00B7560E" w:rsidRDefault="00B7560E" w:rsidP="00B7560E">
      <w:pPr>
        <w:rPr>
          <w:rFonts w:ascii="Arial" w:hAnsi="Arial" w:cs="Arial"/>
          <w:sz w:val="24"/>
          <w:szCs w:val="24"/>
        </w:rPr>
      </w:pPr>
    </w:p>
    <w:p w14:paraId="7C16E3C9" w14:textId="77777777" w:rsidR="00B7560E" w:rsidRPr="00B7560E" w:rsidRDefault="00FA51E3" w:rsidP="00B7560E">
      <w:pPr>
        <w:rPr>
          <w:rFonts w:ascii="Arial" w:hAnsi="Arial" w:cs="Arial"/>
          <w:sz w:val="24"/>
          <w:szCs w:val="24"/>
        </w:rPr>
      </w:pPr>
      <w:r>
        <w:rPr>
          <w:rFonts w:ascii="Arial" w:hAnsi="Arial" w:cs="Arial"/>
          <w:sz w:val="24"/>
          <w:szCs w:val="24"/>
        </w:rPr>
        <w:t>NFCC</w:t>
      </w:r>
      <w:r w:rsidRPr="00B7560E">
        <w:rPr>
          <w:rFonts w:ascii="Arial" w:hAnsi="Arial" w:cs="Arial"/>
          <w:sz w:val="24"/>
          <w:szCs w:val="24"/>
        </w:rPr>
        <w:t xml:space="preserve"> </w:t>
      </w:r>
      <w:r>
        <w:rPr>
          <w:rFonts w:ascii="Arial" w:hAnsi="Arial" w:cs="Arial"/>
          <w:sz w:val="24"/>
          <w:szCs w:val="24"/>
        </w:rPr>
        <w:t xml:space="preserve">Transport Officers Group &amp; NFCC Emergency Response Driving Group </w:t>
      </w:r>
      <w:r w:rsidR="00B7560E" w:rsidRPr="00B7560E">
        <w:rPr>
          <w:rFonts w:ascii="Arial" w:hAnsi="Arial" w:cs="Arial"/>
          <w:sz w:val="24"/>
          <w:szCs w:val="24"/>
        </w:rPr>
        <w:t>also recommends that safety systems should remain active at all times so that they can fulfil their intended function.</w:t>
      </w:r>
    </w:p>
    <w:p w14:paraId="152D8418" w14:textId="77777777" w:rsidR="00C87460" w:rsidRDefault="00B7560E" w:rsidP="001701F9">
      <w:pPr>
        <w:spacing w:before="100" w:beforeAutospacing="1" w:after="100" w:afterAutospacing="1"/>
        <w:rPr>
          <w:rFonts w:ascii="Arial" w:hAnsi="Arial" w:cs="Arial"/>
          <w:sz w:val="24"/>
          <w:szCs w:val="24"/>
        </w:rPr>
      </w:pPr>
      <w:r>
        <w:rPr>
          <w:rFonts w:ascii="Arial" w:hAnsi="Arial" w:cs="Arial"/>
          <w:sz w:val="24"/>
          <w:szCs w:val="24"/>
        </w:rPr>
        <w:t xml:space="preserve">Original document produced </w:t>
      </w:r>
      <w:r w:rsidR="001701F9">
        <w:rPr>
          <w:rFonts w:ascii="Arial" w:hAnsi="Arial" w:cs="Arial"/>
          <w:sz w:val="24"/>
          <w:szCs w:val="24"/>
        </w:rPr>
        <w:t xml:space="preserve">in April 2016 </w:t>
      </w:r>
      <w:r>
        <w:rPr>
          <w:rFonts w:ascii="Arial" w:hAnsi="Arial" w:cs="Arial"/>
          <w:sz w:val="24"/>
          <w:szCs w:val="24"/>
        </w:rPr>
        <w:t>by:</w:t>
      </w:r>
    </w:p>
    <w:p w14:paraId="0E3139C1" w14:textId="77777777" w:rsidR="00315499" w:rsidRPr="00B7560E" w:rsidRDefault="00B7560E" w:rsidP="001701F9">
      <w:pPr>
        <w:spacing w:before="100" w:beforeAutospacing="1" w:after="100" w:afterAutospacing="1"/>
        <w:rPr>
          <w:rFonts w:ascii="Arial" w:hAnsi="Arial" w:cs="Arial"/>
          <w:sz w:val="24"/>
          <w:szCs w:val="24"/>
        </w:rPr>
      </w:pPr>
      <w:r w:rsidRPr="00B7560E">
        <w:rPr>
          <w:rFonts w:ascii="Arial" w:eastAsiaTheme="minorEastAsia" w:hAnsi="Arial" w:cs="Arial"/>
          <w:color w:val="000000"/>
          <w:sz w:val="24"/>
          <w:szCs w:val="24"/>
        </w:rPr>
        <w:t>Pete Mosdell</w:t>
      </w:r>
      <w:r w:rsidRPr="00B7560E">
        <w:rPr>
          <w:rFonts w:ascii="Arial" w:eastAsiaTheme="minorEastAsia" w:hAnsi="Arial" w:cs="Arial"/>
          <w:color w:val="000000"/>
          <w:sz w:val="24"/>
          <w:szCs w:val="24"/>
        </w:rPr>
        <w:br/>
        <w:t>Driver Training Manager</w:t>
      </w:r>
      <w:r w:rsidR="00C87460">
        <w:rPr>
          <w:rFonts w:ascii="Arial" w:eastAsiaTheme="minorEastAsia" w:hAnsi="Arial" w:cs="Arial"/>
          <w:color w:val="000000"/>
          <w:sz w:val="24"/>
          <w:szCs w:val="24"/>
        </w:rPr>
        <w:t xml:space="preserve">, </w:t>
      </w:r>
      <w:r w:rsidRPr="00B7560E">
        <w:rPr>
          <w:rFonts w:ascii="Arial" w:eastAsiaTheme="minorEastAsia" w:hAnsi="Arial" w:cs="Arial"/>
          <w:color w:val="000000"/>
          <w:sz w:val="24"/>
          <w:szCs w:val="24"/>
        </w:rPr>
        <w:t>Surrey Fire &amp; Rescue Service</w:t>
      </w:r>
    </w:p>
    <w:sectPr w:rsidR="00315499" w:rsidRPr="00B7560E" w:rsidSect="006F26A4">
      <w:headerReference w:type="default" r:id="rId10"/>
      <w:footerReference w:type="even" r:id="rId11"/>
      <w:footerReference w:type="default" r:id="rId12"/>
      <w:pgSz w:w="11906" w:h="16838"/>
      <w:pgMar w:top="1418" w:right="1134" w:bottom="1134" w:left="1418" w:header="0" w:footer="8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C5FD8" w14:textId="77777777" w:rsidR="00872385" w:rsidRDefault="00872385">
      <w:r>
        <w:separator/>
      </w:r>
    </w:p>
  </w:endnote>
  <w:endnote w:type="continuationSeparator" w:id="0">
    <w:p w14:paraId="195B2169" w14:textId="77777777" w:rsidR="00872385" w:rsidRDefault="0087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2691" w14:textId="77777777" w:rsidR="00872385" w:rsidRDefault="00872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B74CA2" w14:textId="77777777" w:rsidR="00872385" w:rsidRDefault="008723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35"/>
      <w:gridCol w:w="8419"/>
    </w:tblGrid>
    <w:tr w:rsidR="00B7560E" w14:paraId="1948E45F" w14:textId="77777777">
      <w:tc>
        <w:tcPr>
          <w:tcW w:w="500" w:type="pct"/>
          <w:tcBorders>
            <w:top w:val="single" w:sz="4" w:space="0" w:color="1E5E9F" w:themeColor="accent2" w:themeShade="BF"/>
          </w:tcBorders>
          <w:shd w:val="clear" w:color="auto" w:fill="1E5E9F" w:themeFill="accent2" w:themeFillShade="BF"/>
        </w:tcPr>
        <w:p w14:paraId="18B79298" w14:textId="77777777" w:rsidR="00B7560E" w:rsidRDefault="00B7560E">
          <w:pPr>
            <w:pStyle w:val="Footer"/>
            <w:jc w:val="right"/>
            <w:rPr>
              <w:b/>
              <w:bCs/>
              <w:color w:val="FFFFFF" w:themeColor="background1"/>
            </w:rPr>
          </w:pPr>
          <w:r>
            <w:fldChar w:fldCharType="begin"/>
          </w:r>
          <w:r>
            <w:instrText xml:space="preserve"> PAGE   \* MERGEFORMAT </w:instrText>
          </w:r>
          <w:r>
            <w:fldChar w:fldCharType="separate"/>
          </w:r>
          <w:r w:rsidR="006F12A5" w:rsidRPr="006F12A5">
            <w:rPr>
              <w:noProof/>
              <w:color w:val="FFFFFF" w:themeColor="background1"/>
            </w:rPr>
            <w:t>2</w:t>
          </w:r>
          <w:r>
            <w:rPr>
              <w:noProof/>
              <w:color w:val="FFFFFF" w:themeColor="background1"/>
            </w:rPr>
            <w:fldChar w:fldCharType="end"/>
          </w:r>
        </w:p>
      </w:tc>
      <w:tc>
        <w:tcPr>
          <w:tcW w:w="4500" w:type="pct"/>
          <w:tcBorders>
            <w:top w:val="single" w:sz="4" w:space="0" w:color="auto"/>
          </w:tcBorders>
        </w:tcPr>
        <w:p w14:paraId="557F8CC9" w14:textId="060DB00A" w:rsidR="00B7560E" w:rsidRPr="00B7560E" w:rsidRDefault="00B7560E" w:rsidP="00B7560E">
          <w:pPr>
            <w:pStyle w:val="Footer"/>
            <w:rPr>
              <w:rFonts w:ascii="Arial" w:hAnsi="Arial" w:cs="Arial"/>
            </w:rPr>
          </w:pPr>
          <w:r>
            <w:fldChar w:fldCharType="begin"/>
          </w:r>
          <w:r>
            <w:instrText xml:space="preserve"> STYLEREF  "1"  </w:instrText>
          </w:r>
          <w:r>
            <w:rPr>
              <w:noProof/>
            </w:rPr>
            <w:fldChar w:fldCharType="end"/>
          </w:r>
          <w:r>
            <w:t xml:space="preserve"> </w:t>
          </w:r>
          <w:sdt>
            <w:sdtPr>
              <w:rPr>
                <w:rFonts w:ascii="Arial" w:hAnsi="Arial" w:cs="Arial"/>
              </w:rPr>
              <w:alias w:val="Company"/>
              <w:id w:val="75914618"/>
              <w:placeholder>
                <w:docPart w:val="FA693232DFF24E52902D7C30696ED58E"/>
              </w:placeholder>
              <w:dataBinding w:prefixMappings="xmlns:ns0='http://schemas.openxmlformats.org/officeDocument/2006/extended-properties'" w:xpath="/ns0:Properties[1]/ns0:Company[1]" w:storeItemID="{6668398D-A668-4E3E-A5EB-62B293D839F1}"/>
              <w:text/>
            </w:sdtPr>
            <w:sdtEndPr/>
            <w:sdtContent>
              <w:r w:rsidRPr="00B7560E">
                <w:rPr>
                  <w:rFonts w:ascii="Arial" w:hAnsi="Arial" w:cs="Arial"/>
                </w:rPr>
                <w:t xml:space="preserve">Revision </w:t>
              </w:r>
              <w:r>
                <w:rPr>
                  <w:rFonts w:ascii="Arial" w:hAnsi="Arial" w:cs="Arial"/>
                </w:rPr>
                <w:t>due August 2021- NFCC TOG Eastern Region</w:t>
              </w:r>
            </w:sdtContent>
          </w:sdt>
        </w:p>
      </w:tc>
    </w:tr>
  </w:tbl>
  <w:p w14:paraId="1C6DD2D3" w14:textId="77777777" w:rsidR="00872385" w:rsidRPr="009D5627" w:rsidRDefault="00872385" w:rsidP="009D5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B4B89" w14:textId="77777777" w:rsidR="00872385" w:rsidRDefault="00872385">
      <w:r>
        <w:separator/>
      </w:r>
    </w:p>
  </w:footnote>
  <w:footnote w:type="continuationSeparator" w:id="0">
    <w:p w14:paraId="1C957BC9" w14:textId="77777777" w:rsidR="00872385" w:rsidRDefault="0087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0298" w14:textId="77777777" w:rsidR="00AB2C9A" w:rsidRDefault="00AB2C9A">
    <w:pPr>
      <w:pStyle w:val="Header"/>
      <w:jc w:val="center"/>
      <w:rPr>
        <w:noProof/>
      </w:rPr>
    </w:pPr>
  </w:p>
  <w:p w14:paraId="03477FB4" w14:textId="77777777" w:rsidR="00AB2C9A" w:rsidRDefault="00AB2C9A">
    <w:pPr>
      <w:pStyle w:val="Header"/>
      <w:jc w:val="center"/>
      <w:rPr>
        <w:noProof/>
      </w:rPr>
    </w:pPr>
  </w:p>
  <w:p w14:paraId="68FAC0E1" w14:textId="77777777" w:rsidR="00AB2C9A" w:rsidRDefault="006F26A4">
    <w:pPr>
      <w:pStyle w:val="Header"/>
      <w:jc w:val="center"/>
      <w:rPr>
        <w:noProof/>
      </w:rPr>
    </w:pPr>
    <w:r w:rsidRPr="00664399">
      <w:rPr>
        <w:noProof/>
        <w:szCs w:val="24"/>
      </w:rPr>
      <w:drawing>
        <wp:anchor distT="0" distB="0" distL="114300" distR="114300" simplePos="0" relativeHeight="251659264" behindDoc="1" locked="1" layoutInCell="1" allowOverlap="1" wp14:anchorId="17FCBFB1" wp14:editId="5652AE4F">
          <wp:simplePos x="0" y="0"/>
          <wp:positionH relativeFrom="page">
            <wp:posOffset>0</wp:posOffset>
          </wp:positionH>
          <wp:positionV relativeFrom="page">
            <wp:posOffset>-9525</wp:posOffset>
          </wp:positionV>
          <wp:extent cx="7553325" cy="1952625"/>
          <wp:effectExtent l="0" t="0" r="9525" b="9525"/>
          <wp:wrapNone/>
          <wp:docPr id="2" name="Picture 2" descr="CFOA_Word_Template_MAY2017_NFCC_BLANK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OA_Word_Template_MAY2017_NFCC_BLANK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952625"/>
                  </a:xfrm>
                  <a:prstGeom prst="rect">
                    <a:avLst/>
                  </a:prstGeom>
                  <a:noFill/>
                </pic:spPr>
              </pic:pic>
            </a:graphicData>
          </a:graphic>
          <wp14:sizeRelH relativeFrom="page">
            <wp14:pctWidth>0</wp14:pctWidth>
          </wp14:sizeRelH>
          <wp14:sizeRelV relativeFrom="page">
            <wp14:pctHeight>0</wp14:pctHeight>
          </wp14:sizeRelV>
        </wp:anchor>
      </w:drawing>
    </w:r>
  </w:p>
  <w:p w14:paraId="76C6632F" w14:textId="77777777" w:rsidR="00AB2C9A" w:rsidRDefault="00AB2C9A">
    <w:pPr>
      <w:pStyle w:val="Header"/>
      <w:jc w:val="center"/>
      <w:rPr>
        <w:noProof/>
      </w:rPr>
    </w:pPr>
  </w:p>
  <w:p w14:paraId="33D8050D" w14:textId="77777777" w:rsidR="00AB2C9A" w:rsidRDefault="00AB2C9A">
    <w:pPr>
      <w:pStyle w:val="Header"/>
      <w:jc w:val="center"/>
      <w:rPr>
        <w:noProof/>
      </w:rPr>
    </w:pPr>
  </w:p>
  <w:p w14:paraId="01468AAF" w14:textId="77777777" w:rsidR="00AB2C9A" w:rsidRDefault="00AB2C9A">
    <w:pPr>
      <w:pStyle w:val="Header"/>
      <w:jc w:val="center"/>
      <w:rPr>
        <w:noProof/>
      </w:rPr>
    </w:pPr>
  </w:p>
  <w:p w14:paraId="0A430F94" w14:textId="77777777" w:rsidR="00AB2C9A" w:rsidRDefault="00AB2C9A">
    <w:pPr>
      <w:pStyle w:val="Header"/>
      <w:jc w:val="center"/>
      <w:rPr>
        <w:noProof/>
      </w:rPr>
    </w:pPr>
  </w:p>
  <w:p w14:paraId="49B9567D" w14:textId="77777777" w:rsidR="00AB2C9A" w:rsidRDefault="00AB2C9A">
    <w:pPr>
      <w:pStyle w:val="Header"/>
      <w:jc w:val="center"/>
      <w:rPr>
        <w:noProof/>
      </w:rPr>
    </w:pPr>
  </w:p>
  <w:p w14:paraId="6637E7D1" w14:textId="77777777" w:rsidR="00B7560E" w:rsidRDefault="00967EB1" w:rsidP="00B7560E">
    <w:pPr>
      <w:jc w:val="center"/>
      <w:outlineLvl w:val="0"/>
      <w:rPr>
        <w:rFonts w:ascii="Arial" w:hAnsi="Arial" w:cs="Arial"/>
        <w:color w:val="FFFFFF" w:themeColor="background1"/>
        <w:sz w:val="16"/>
        <w:szCs w:val="16"/>
      </w:rPr>
    </w:pPr>
    <w:r w:rsidRPr="002A3BD0">
      <w:rPr>
        <w:rFonts w:ascii="Arial" w:hAnsi="Arial" w:cs="Arial"/>
        <w:color w:val="FFFFFF" w:themeColor="background1"/>
        <w:sz w:val="36"/>
        <w:szCs w:val="36"/>
      </w:rPr>
      <w:t xml:space="preserve">Transport Officers Group </w:t>
    </w:r>
    <w:r w:rsidR="00B7560E">
      <w:rPr>
        <w:rFonts w:ascii="Arial" w:hAnsi="Arial" w:cs="Arial"/>
        <w:color w:val="FFFFFF" w:themeColor="background1"/>
        <w:sz w:val="36"/>
        <w:szCs w:val="36"/>
      </w:rPr>
      <w:t>–</w:t>
    </w:r>
    <w:r w:rsidRPr="002A3BD0">
      <w:rPr>
        <w:rFonts w:ascii="Arial" w:hAnsi="Arial" w:cs="Arial"/>
        <w:color w:val="FFFFFF" w:themeColor="background1"/>
        <w:sz w:val="36"/>
        <w:szCs w:val="36"/>
      </w:rPr>
      <w:t xml:space="preserve"> </w:t>
    </w:r>
    <w:r w:rsidR="00B7560E">
      <w:rPr>
        <w:rFonts w:ascii="Arial" w:hAnsi="Arial" w:cs="Arial"/>
        <w:color w:val="FFFFFF" w:themeColor="background1"/>
        <w:sz w:val="36"/>
        <w:szCs w:val="36"/>
      </w:rPr>
      <w:t>Guidance</w:t>
    </w:r>
  </w:p>
  <w:p w14:paraId="09C51C63" w14:textId="77777777" w:rsidR="00B7560E" w:rsidRPr="00B7560E" w:rsidRDefault="00B7560E" w:rsidP="00B7560E">
    <w:pPr>
      <w:jc w:val="center"/>
      <w:outlineLvl w:val="0"/>
      <w:rPr>
        <w:rFonts w:ascii="Arial" w:hAnsi="Arial" w:cs="Arial"/>
        <w:color w:val="FFFFFF" w:themeColor="background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C397B"/>
    <w:multiLevelType w:val="hybridMultilevel"/>
    <w:tmpl w:val="E78C9DB6"/>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1C3274"/>
    <w:multiLevelType w:val="hybridMultilevel"/>
    <w:tmpl w:val="9BCA33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FB4D08"/>
    <w:multiLevelType w:val="hybridMultilevel"/>
    <w:tmpl w:val="D3BEA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5677DE"/>
    <w:multiLevelType w:val="hybridMultilevel"/>
    <w:tmpl w:val="766465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41398"/>
    <w:multiLevelType w:val="hybridMultilevel"/>
    <w:tmpl w:val="35C6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6171B"/>
    <w:multiLevelType w:val="hybridMultilevel"/>
    <w:tmpl w:val="E06638D4"/>
    <w:lvl w:ilvl="0" w:tplc="691AA0B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B272C41"/>
    <w:multiLevelType w:val="hybridMultilevel"/>
    <w:tmpl w:val="FBCA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C248A"/>
    <w:multiLevelType w:val="hybridMultilevel"/>
    <w:tmpl w:val="0DBC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81E83"/>
    <w:multiLevelType w:val="hybridMultilevel"/>
    <w:tmpl w:val="7444D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02D59"/>
    <w:multiLevelType w:val="hybridMultilevel"/>
    <w:tmpl w:val="F5742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82326"/>
    <w:multiLevelType w:val="hybridMultilevel"/>
    <w:tmpl w:val="554224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B626AA9"/>
    <w:multiLevelType w:val="hybridMultilevel"/>
    <w:tmpl w:val="2E7E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B24E6"/>
    <w:multiLevelType w:val="hybridMultilevel"/>
    <w:tmpl w:val="35A8E3B8"/>
    <w:lvl w:ilvl="0" w:tplc="96F0056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D003AC"/>
    <w:multiLevelType w:val="hybridMultilevel"/>
    <w:tmpl w:val="F55EC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9A4B52"/>
    <w:multiLevelType w:val="hybridMultilevel"/>
    <w:tmpl w:val="872652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2711B6E"/>
    <w:multiLevelType w:val="hybridMultilevel"/>
    <w:tmpl w:val="6A3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C6FDE"/>
    <w:multiLevelType w:val="hybridMultilevel"/>
    <w:tmpl w:val="F40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B1CAB"/>
    <w:multiLevelType w:val="hybridMultilevel"/>
    <w:tmpl w:val="1AB87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E01AF0"/>
    <w:multiLevelType w:val="hybridMultilevel"/>
    <w:tmpl w:val="449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A21B7"/>
    <w:multiLevelType w:val="hybridMultilevel"/>
    <w:tmpl w:val="3A10C7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D6838FF"/>
    <w:multiLevelType w:val="hybridMultilevel"/>
    <w:tmpl w:val="7C487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DBE7F16"/>
    <w:multiLevelType w:val="hybridMultilevel"/>
    <w:tmpl w:val="6CBA9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A46D6C"/>
    <w:multiLevelType w:val="hybridMultilevel"/>
    <w:tmpl w:val="4000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803A9"/>
    <w:multiLevelType w:val="hybridMultilevel"/>
    <w:tmpl w:val="52341F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53723875">
    <w:abstractNumId w:val="1"/>
  </w:num>
  <w:num w:numId="2" w16cid:durableId="1103650171">
    <w:abstractNumId w:val="10"/>
  </w:num>
  <w:num w:numId="3" w16cid:durableId="1389109068">
    <w:abstractNumId w:val="19"/>
  </w:num>
  <w:num w:numId="4" w16cid:durableId="1137377803">
    <w:abstractNumId w:val="14"/>
  </w:num>
  <w:num w:numId="5" w16cid:durableId="1409155567">
    <w:abstractNumId w:val="5"/>
  </w:num>
  <w:num w:numId="6" w16cid:durableId="1946158001">
    <w:abstractNumId w:val="12"/>
  </w:num>
  <w:num w:numId="7" w16cid:durableId="464003461">
    <w:abstractNumId w:val="23"/>
  </w:num>
  <w:num w:numId="8" w16cid:durableId="1587496344">
    <w:abstractNumId w:val="0"/>
  </w:num>
  <w:num w:numId="9" w16cid:durableId="316501561">
    <w:abstractNumId w:val="18"/>
  </w:num>
  <w:num w:numId="10" w16cid:durableId="1307737311">
    <w:abstractNumId w:val="21"/>
  </w:num>
  <w:num w:numId="11" w16cid:durableId="1410883293">
    <w:abstractNumId w:val="8"/>
  </w:num>
  <w:num w:numId="12" w16cid:durableId="651367667">
    <w:abstractNumId w:val="20"/>
  </w:num>
  <w:num w:numId="13" w16cid:durableId="49614734">
    <w:abstractNumId w:val="11"/>
  </w:num>
  <w:num w:numId="14" w16cid:durableId="1353802654">
    <w:abstractNumId w:val="15"/>
  </w:num>
  <w:num w:numId="15" w16cid:durableId="1844121553">
    <w:abstractNumId w:val="6"/>
  </w:num>
  <w:num w:numId="16" w16cid:durableId="1147207962">
    <w:abstractNumId w:val="3"/>
  </w:num>
  <w:num w:numId="17" w16cid:durableId="1092508548">
    <w:abstractNumId w:val="4"/>
  </w:num>
  <w:num w:numId="18" w16cid:durableId="222953824">
    <w:abstractNumId w:val="2"/>
  </w:num>
  <w:num w:numId="19" w16cid:durableId="1795714257">
    <w:abstractNumId w:val="13"/>
  </w:num>
  <w:num w:numId="20" w16cid:durableId="476453996">
    <w:abstractNumId w:val="17"/>
  </w:num>
  <w:num w:numId="21" w16cid:durableId="1909459802">
    <w:abstractNumId w:val="9"/>
  </w:num>
  <w:num w:numId="22" w16cid:durableId="1022316947">
    <w:abstractNumId w:val="16"/>
  </w:num>
  <w:num w:numId="23" w16cid:durableId="989748036">
    <w:abstractNumId w:val="7"/>
  </w:num>
  <w:num w:numId="24" w16cid:durableId="128049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D7"/>
    <w:rsid w:val="00006524"/>
    <w:rsid w:val="00010895"/>
    <w:rsid w:val="0001335B"/>
    <w:rsid w:val="00025FDF"/>
    <w:rsid w:val="00034D0E"/>
    <w:rsid w:val="00037A26"/>
    <w:rsid w:val="00044294"/>
    <w:rsid w:val="00051F7A"/>
    <w:rsid w:val="00055CEE"/>
    <w:rsid w:val="00057678"/>
    <w:rsid w:val="00063B66"/>
    <w:rsid w:val="00065F2F"/>
    <w:rsid w:val="000671F7"/>
    <w:rsid w:val="000779EB"/>
    <w:rsid w:val="00092B35"/>
    <w:rsid w:val="000967BB"/>
    <w:rsid w:val="000971E6"/>
    <w:rsid w:val="000B2595"/>
    <w:rsid w:val="000B3F6E"/>
    <w:rsid w:val="000B6473"/>
    <w:rsid w:val="000D5966"/>
    <w:rsid w:val="000F0271"/>
    <w:rsid w:val="000F5399"/>
    <w:rsid w:val="00101EF0"/>
    <w:rsid w:val="00110CA9"/>
    <w:rsid w:val="00112720"/>
    <w:rsid w:val="00117E5D"/>
    <w:rsid w:val="00132087"/>
    <w:rsid w:val="00135161"/>
    <w:rsid w:val="001412B7"/>
    <w:rsid w:val="0014297A"/>
    <w:rsid w:val="0014610E"/>
    <w:rsid w:val="001467B5"/>
    <w:rsid w:val="00146F69"/>
    <w:rsid w:val="0014776A"/>
    <w:rsid w:val="0015690F"/>
    <w:rsid w:val="0015727D"/>
    <w:rsid w:val="00157AA2"/>
    <w:rsid w:val="00161BBF"/>
    <w:rsid w:val="0016564D"/>
    <w:rsid w:val="001701F9"/>
    <w:rsid w:val="00173311"/>
    <w:rsid w:val="001746D2"/>
    <w:rsid w:val="00175E2C"/>
    <w:rsid w:val="00176572"/>
    <w:rsid w:val="001A0D88"/>
    <w:rsid w:val="001A11C3"/>
    <w:rsid w:val="001A791D"/>
    <w:rsid w:val="001C0B91"/>
    <w:rsid w:val="001F06CD"/>
    <w:rsid w:val="001F43E6"/>
    <w:rsid w:val="001F50A8"/>
    <w:rsid w:val="002043DE"/>
    <w:rsid w:val="0020502A"/>
    <w:rsid w:val="00205E60"/>
    <w:rsid w:val="002060AC"/>
    <w:rsid w:val="00207003"/>
    <w:rsid w:val="002075F3"/>
    <w:rsid w:val="00211A5D"/>
    <w:rsid w:val="002231C1"/>
    <w:rsid w:val="0022441C"/>
    <w:rsid w:val="0023079B"/>
    <w:rsid w:val="00237169"/>
    <w:rsid w:val="002454AA"/>
    <w:rsid w:val="002606E0"/>
    <w:rsid w:val="002608E6"/>
    <w:rsid w:val="00260B5E"/>
    <w:rsid w:val="002625D7"/>
    <w:rsid w:val="00263A12"/>
    <w:rsid w:val="00267279"/>
    <w:rsid w:val="00281374"/>
    <w:rsid w:val="00284D62"/>
    <w:rsid w:val="00287FC6"/>
    <w:rsid w:val="00291745"/>
    <w:rsid w:val="00291B07"/>
    <w:rsid w:val="00296CDB"/>
    <w:rsid w:val="00297A86"/>
    <w:rsid w:val="002A21D2"/>
    <w:rsid w:val="002A3BD0"/>
    <w:rsid w:val="002A7D87"/>
    <w:rsid w:val="002B30B5"/>
    <w:rsid w:val="002C2F7F"/>
    <w:rsid w:val="002E0B3D"/>
    <w:rsid w:val="002E19B8"/>
    <w:rsid w:val="002E4721"/>
    <w:rsid w:val="002E57B5"/>
    <w:rsid w:val="002F0B17"/>
    <w:rsid w:val="002F425E"/>
    <w:rsid w:val="002F607F"/>
    <w:rsid w:val="002F7F42"/>
    <w:rsid w:val="00312E07"/>
    <w:rsid w:val="00315499"/>
    <w:rsid w:val="0031707F"/>
    <w:rsid w:val="00322EBA"/>
    <w:rsid w:val="00324777"/>
    <w:rsid w:val="00326D3F"/>
    <w:rsid w:val="003353F9"/>
    <w:rsid w:val="00336B51"/>
    <w:rsid w:val="00347DC0"/>
    <w:rsid w:val="00347E5A"/>
    <w:rsid w:val="003702BD"/>
    <w:rsid w:val="00372ADA"/>
    <w:rsid w:val="0037591E"/>
    <w:rsid w:val="00375A8C"/>
    <w:rsid w:val="0037643C"/>
    <w:rsid w:val="0039308F"/>
    <w:rsid w:val="0039355C"/>
    <w:rsid w:val="00395B3B"/>
    <w:rsid w:val="00395C29"/>
    <w:rsid w:val="003A39F7"/>
    <w:rsid w:val="003A4327"/>
    <w:rsid w:val="003A5601"/>
    <w:rsid w:val="003B3EF2"/>
    <w:rsid w:val="003B4AFD"/>
    <w:rsid w:val="003B785D"/>
    <w:rsid w:val="003C1A37"/>
    <w:rsid w:val="003C2022"/>
    <w:rsid w:val="003C286B"/>
    <w:rsid w:val="003D7A4E"/>
    <w:rsid w:val="003E3ABE"/>
    <w:rsid w:val="003E5F0E"/>
    <w:rsid w:val="003F3755"/>
    <w:rsid w:val="00404E6F"/>
    <w:rsid w:val="00406BCE"/>
    <w:rsid w:val="00414807"/>
    <w:rsid w:val="0041586E"/>
    <w:rsid w:val="00417316"/>
    <w:rsid w:val="00443751"/>
    <w:rsid w:val="00450FA5"/>
    <w:rsid w:val="00462AA0"/>
    <w:rsid w:val="00470FBE"/>
    <w:rsid w:val="00474328"/>
    <w:rsid w:val="00480380"/>
    <w:rsid w:val="0048136D"/>
    <w:rsid w:val="00495514"/>
    <w:rsid w:val="004A36F6"/>
    <w:rsid w:val="004A4FB2"/>
    <w:rsid w:val="004A6F90"/>
    <w:rsid w:val="004C33C7"/>
    <w:rsid w:val="004C5403"/>
    <w:rsid w:val="004C779F"/>
    <w:rsid w:val="004D15A1"/>
    <w:rsid w:val="004E25B8"/>
    <w:rsid w:val="004E40FC"/>
    <w:rsid w:val="004F2DF8"/>
    <w:rsid w:val="004F3E14"/>
    <w:rsid w:val="0050473B"/>
    <w:rsid w:val="00506D0F"/>
    <w:rsid w:val="005175A6"/>
    <w:rsid w:val="005271B7"/>
    <w:rsid w:val="005271BC"/>
    <w:rsid w:val="00530132"/>
    <w:rsid w:val="00536D4A"/>
    <w:rsid w:val="0054258B"/>
    <w:rsid w:val="00542CD4"/>
    <w:rsid w:val="005433B9"/>
    <w:rsid w:val="00546053"/>
    <w:rsid w:val="00555286"/>
    <w:rsid w:val="00567B13"/>
    <w:rsid w:val="00577062"/>
    <w:rsid w:val="00585FC4"/>
    <w:rsid w:val="00591639"/>
    <w:rsid w:val="005926AC"/>
    <w:rsid w:val="00595E2C"/>
    <w:rsid w:val="005A0F32"/>
    <w:rsid w:val="005A1F02"/>
    <w:rsid w:val="005A53D3"/>
    <w:rsid w:val="005A6533"/>
    <w:rsid w:val="005B2065"/>
    <w:rsid w:val="005C0100"/>
    <w:rsid w:val="005D6EFB"/>
    <w:rsid w:val="005D772C"/>
    <w:rsid w:val="005F49CD"/>
    <w:rsid w:val="00602AC0"/>
    <w:rsid w:val="00605256"/>
    <w:rsid w:val="006053AC"/>
    <w:rsid w:val="00614EE6"/>
    <w:rsid w:val="006156E7"/>
    <w:rsid w:val="00620122"/>
    <w:rsid w:val="006305FC"/>
    <w:rsid w:val="00651391"/>
    <w:rsid w:val="00660D57"/>
    <w:rsid w:val="00664769"/>
    <w:rsid w:val="0066797C"/>
    <w:rsid w:val="00671B33"/>
    <w:rsid w:val="00686215"/>
    <w:rsid w:val="006A0343"/>
    <w:rsid w:val="006A1308"/>
    <w:rsid w:val="006A7DE1"/>
    <w:rsid w:val="006B0C64"/>
    <w:rsid w:val="006B3294"/>
    <w:rsid w:val="006B5802"/>
    <w:rsid w:val="006C5BA7"/>
    <w:rsid w:val="006D108C"/>
    <w:rsid w:val="006D638E"/>
    <w:rsid w:val="006F12A5"/>
    <w:rsid w:val="006F26A4"/>
    <w:rsid w:val="006F43CA"/>
    <w:rsid w:val="006F7D0B"/>
    <w:rsid w:val="00706061"/>
    <w:rsid w:val="00711F0C"/>
    <w:rsid w:val="00722084"/>
    <w:rsid w:val="00731B79"/>
    <w:rsid w:val="0074798F"/>
    <w:rsid w:val="00751EAF"/>
    <w:rsid w:val="00752107"/>
    <w:rsid w:val="0075756F"/>
    <w:rsid w:val="007625AF"/>
    <w:rsid w:val="007647EC"/>
    <w:rsid w:val="00767709"/>
    <w:rsid w:val="00784ADD"/>
    <w:rsid w:val="00793DAF"/>
    <w:rsid w:val="007A029C"/>
    <w:rsid w:val="007A2444"/>
    <w:rsid w:val="007A7E9B"/>
    <w:rsid w:val="007D5A68"/>
    <w:rsid w:val="007D668F"/>
    <w:rsid w:val="007D7BCB"/>
    <w:rsid w:val="007E250B"/>
    <w:rsid w:val="007E549E"/>
    <w:rsid w:val="007E6F28"/>
    <w:rsid w:val="007E7E95"/>
    <w:rsid w:val="007F4B17"/>
    <w:rsid w:val="007F5C13"/>
    <w:rsid w:val="008027E6"/>
    <w:rsid w:val="0080373C"/>
    <w:rsid w:val="00803C2F"/>
    <w:rsid w:val="008178B4"/>
    <w:rsid w:val="00820022"/>
    <w:rsid w:val="00827673"/>
    <w:rsid w:val="00831AD7"/>
    <w:rsid w:val="00832499"/>
    <w:rsid w:val="00832774"/>
    <w:rsid w:val="00834B6D"/>
    <w:rsid w:val="00842A0F"/>
    <w:rsid w:val="008626F3"/>
    <w:rsid w:val="00872385"/>
    <w:rsid w:val="00885E69"/>
    <w:rsid w:val="00893CAD"/>
    <w:rsid w:val="00895036"/>
    <w:rsid w:val="008968A5"/>
    <w:rsid w:val="008A678D"/>
    <w:rsid w:val="008B1B31"/>
    <w:rsid w:val="008C3327"/>
    <w:rsid w:val="008D2699"/>
    <w:rsid w:val="008E7025"/>
    <w:rsid w:val="008F75DF"/>
    <w:rsid w:val="00905A97"/>
    <w:rsid w:val="00906CF7"/>
    <w:rsid w:val="00911871"/>
    <w:rsid w:val="00912B63"/>
    <w:rsid w:val="00925180"/>
    <w:rsid w:val="009274B8"/>
    <w:rsid w:val="00930EFB"/>
    <w:rsid w:val="0093309B"/>
    <w:rsid w:val="00937286"/>
    <w:rsid w:val="00940DCF"/>
    <w:rsid w:val="00943DDE"/>
    <w:rsid w:val="00947DC3"/>
    <w:rsid w:val="0095155E"/>
    <w:rsid w:val="00952FBA"/>
    <w:rsid w:val="009561A1"/>
    <w:rsid w:val="009648D7"/>
    <w:rsid w:val="00967EB1"/>
    <w:rsid w:val="0097049F"/>
    <w:rsid w:val="00980DDE"/>
    <w:rsid w:val="00986EEB"/>
    <w:rsid w:val="00993029"/>
    <w:rsid w:val="00994B81"/>
    <w:rsid w:val="00995395"/>
    <w:rsid w:val="009C0D1D"/>
    <w:rsid w:val="009C14BB"/>
    <w:rsid w:val="009C78DC"/>
    <w:rsid w:val="009D0838"/>
    <w:rsid w:val="009D28C6"/>
    <w:rsid w:val="009D5627"/>
    <w:rsid w:val="009E2907"/>
    <w:rsid w:val="00A02004"/>
    <w:rsid w:val="00A04091"/>
    <w:rsid w:val="00A13B8C"/>
    <w:rsid w:val="00A153A1"/>
    <w:rsid w:val="00A17E83"/>
    <w:rsid w:val="00A230C3"/>
    <w:rsid w:val="00A26F3E"/>
    <w:rsid w:val="00A361BA"/>
    <w:rsid w:val="00A374D8"/>
    <w:rsid w:val="00A467A2"/>
    <w:rsid w:val="00A471D7"/>
    <w:rsid w:val="00A505DE"/>
    <w:rsid w:val="00A529F1"/>
    <w:rsid w:val="00A543B2"/>
    <w:rsid w:val="00A55611"/>
    <w:rsid w:val="00A614C3"/>
    <w:rsid w:val="00A71A18"/>
    <w:rsid w:val="00A7565F"/>
    <w:rsid w:val="00A82016"/>
    <w:rsid w:val="00AA11FE"/>
    <w:rsid w:val="00AB2499"/>
    <w:rsid w:val="00AB2C9A"/>
    <w:rsid w:val="00AB7D01"/>
    <w:rsid w:val="00AC40D3"/>
    <w:rsid w:val="00AC5D8E"/>
    <w:rsid w:val="00AD209B"/>
    <w:rsid w:val="00AD24C4"/>
    <w:rsid w:val="00AD5814"/>
    <w:rsid w:val="00AD6689"/>
    <w:rsid w:val="00AE135A"/>
    <w:rsid w:val="00AE530D"/>
    <w:rsid w:val="00AE6901"/>
    <w:rsid w:val="00AF532C"/>
    <w:rsid w:val="00AF6D5A"/>
    <w:rsid w:val="00AF75B0"/>
    <w:rsid w:val="00B02F7B"/>
    <w:rsid w:val="00B06852"/>
    <w:rsid w:val="00B22E52"/>
    <w:rsid w:val="00B30391"/>
    <w:rsid w:val="00B3369F"/>
    <w:rsid w:val="00B542A6"/>
    <w:rsid w:val="00B562C0"/>
    <w:rsid w:val="00B70028"/>
    <w:rsid w:val="00B70D11"/>
    <w:rsid w:val="00B73A7A"/>
    <w:rsid w:val="00B7560E"/>
    <w:rsid w:val="00B756AD"/>
    <w:rsid w:val="00B77E47"/>
    <w:rsid w:val="00B82311"/>
    <w:rsid w:val="00B84225"/>
    <w:rsid w:val="00B94527"/>
    <w:rsid w:val="00B95C80"/>
    <w:rsid w:val="00BA0CB8"/>
    <w:rsid w:val="00BB472A"/>
    <w:rsid w:val="00BC07F0"/>
    <w:rsid w:val="00BC5DB8"/>
    <w:rsid w:val="00BD30AA"/>
    <w:rsid w:val="00BE1C31"/>
    <w:rsid w:val="00BF22DB"/>
    <w:rsid w:val="00C00AAF"/>
    <w:rsid w:val="00C056E7"/>
    <w:rsid w:val="00C06664"/>
    <w:rsid w:val="00C21305"/>
    <w:rsid w:val="00C267D4"/>
    <w:rsid w:val="00C27406"/>
    <w:rsid w:val="00C33518"/>
    <w:rsid w:val="00C33EE9"/>
    <w:rsid w:val="00C435DD"/>
    <w:rsid w:val="00C475A5"/>
    <w:rsid w:val="00C72274"/>
    <w:rsid w:val="00C724E6"/>
    <w:rsid w:val="00C758D4"/>
    <w:rsid w:val="00C76013"/>
    <w:rsid w:val="00C82398"/>
    <w:rsid w:val="00C850D5"/>
    <w:rsid w:val="00C865E5"/>
    <w:rsid w:val="00C87460"/>
    <w:rsid w:val="00C90E31"/>
    <w:rsid w:val="00C91FE3"/>
    <w:rsid w:val="00C94870"/>
    <w:rsid w:val="00C97DBC"/>
    <w:rsid w:val="00CA0C88"/>
    <w:rsid w:val="00CA2FF4"/>
    <w:rsid w:val="00CB1078"/>
    <w:rsid w:val="00CC6069"/>
    <w:rsid w:val="00CD7C59"/>
    <w:rsid w:val="00CE2345"/>
    <w:rsid w:val="00CE6E6B"/>
    <w:rsid w:val="00CE7B02"/>
    <w:rsid w:val="00CF0BA6"/>
    <w:rsid w:val="00CF29C4"/>
    <w:rsid w:val="00CF69BA"/>
    <w:rsid w:val="00D07D70"/>
    <w:rsid w:val="00D11B4E"/>
    <w:rsid w:val="00D14241"/>
    <w:rsid w:val="00D22249"/>
    <w:rsid w:val="00D331A5"/>
    <w:rsid w:val="00D35738"/>
    <w:rsid w:val="00D420C9"/>
    <w:rsid w:val="00D43D09"/>
    <w:rsid w:val="00D445DF"/>
    <w:rsid w:val="00D449ED"/>
    <w:rsid w:val="00D47311"/>
    <w:rsid w:val="00D509F7"/>
    <w:rsid w:val="00D52133"/>
    <w:rsid w:val="00D652F8"/>
    <w:rsid w:val="00D772AA"/>
    <w:rsid w:val="00D80687"/>
    <w:rsid w:val="00D81B54"/>
    <w:rsid w:val="00D827E1"/>
    <w:rsid w:val="00DB7E4C"/>
    <w:rsid w:val="00DC3C00"/>
    <w:rsid w:val="00DC75A4"/>
    <w:rsid w:val="00DE74C7"/>
    <w:rsid w:val="00DE7916"/>
    <w:rsid w:val="00DE79BD"/>
    <w:rsid w:val="00E0129B"/>
    <w:rsid w:val="00E01F11"/>
    <w:rsid w:val="00E0347D"/>
    <w:rsid w:val="00E04B32"/>
    <w:rsid w:val="00E15370"/>
    <w:rsid w:val="00E17B23"/>
    <w:rsid w:val="00E21C12"/>
    <w:rsid w:val="00E431A0"/>
    <w:rsid w:val="00E46373"/>
    <w:rsid w:val="00E61098"/>
    <w:rsid w:val="00E72F1C"/>
    <w:rsid w:val="00E75353"/>
    <w:rsid w:val="00E75360"/>
    <w:rsid w:val="00E75D1F"/>
    <w:rsid w:val="00E80D4F"/>
    <w:rsid w:val="00E85945"/>
    <w:rsid w:val="00EA09F7"/>
    <w:rsid w:val="00EA4EFB"/>
    <w:rsid w:val="00EA5ECE"/>
    <w:rsid w:val="00EB08A0"/>
    <w:rsid w:val="00ED0EAA"/>
    <w:rsid w:val="00ED178C"/>
    <w:rsid w:val="00ED19C4"/>
    <w:rsid w:val="00ED3BB8"/>
    <w:rsid w:val="00EF1BC2"/>
    <w:rsid w:val="00F00596"/>
    <w:rsid w:val="00F025D7"/>
    <w:rsid w:val="00F058A8"/>
    <w:rsid w:val="00F14A2D"/>
    <w:rsid w:val="00F17D1F"/>
    <w:rsid w:val="00F236A7"/>
    <w:rsid w:val="00F24531"/>
    <w:rsid w:val="00F25068"/>
    <w:rsid w:val="00F27424"/>
    <w:rsid w:val="00F325B1"/>
    <w:rsid w:val="00F41006"/>
    <w:rsid w:val="00F47898"/>
    <w:rsid w:val="00F62422"/>
    <w:rsid w:val="00F70E69"/>
    <w:rsid w:val="00F73187"/>
    <w:rsid w:val="00F80C1B"/>
    <w:rsid w:val="00F835D0"/>
    <w:rsid w:val="00FA51E3"/>
    <w:rsid w:val="00FA6845"/>
    <w:rsid w:val="00FB0055"/>
    <w:rsid w:val="00FB6558"/>
    <w:rsid w:val="00FB6FFA"/>
    <w:rsid w:val="00FC2095"/>
    <w:rsid w:val="00FC7362"/>
    <w:rsid w:val="00FE0A65"/>
    <w:rsid w:val="00FE1C52"/>
    <w:rsid w:val="00FE2ABD"/>
    <w:rsid w:val="00FE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2465A89"/>
  <w15:docId w15:val="{C130E727-21D1-4186-A167-A7714777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AD7"/>
  </w:style>
  <w:style w:type="paragraph" w:styleId="Heading1">
    <w:name w:val="heading 1"/>
    <w:basedOn w:val="Normal"/>
    <w:next w:val="Normal"/>
    <w:qFormat/>
    <w:rsid w:val="00831AD7"/>
    <w:pPr>
      <w:keepNext/>
      <w:spacing w:line="240" w:lineRule="exact"/>
      <w:outlineLvl w:val="0"/>
    </w:pPr>
    <w:rPr>
      <w:rFonts w:ascii="Bookman Old Style" w:hAnsi="Bookman Old Style"/>
      <w:b/>
      <w:sz w:val="24"/>
    </w:rPr>
  </w:style>
  <w:style w:type="paragraph" w:styleId="Heading2">
    <w:name w:val="heading 2"/>
    <w:basedOn w:val="Normal"/>
    <w:next w:val="Normal"/>
    <w:qFormat/>
    <w:rsid w:val="00831AD7"/>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1AD7"/>
    <w:pPr>
      <w:tabs>
        <w:tab w:val="center" w:pos="4153"/>
        <w:tab w:val="right" w:pos="8306"/>
      </w:tabs>
    </w:pPr>
    <w:rPr>
      <w:sz w:val="24"/>
    </w:rPr>
  </w:style>
  <w:style w:type="paragraph" w:styleId="Footer">
    <w:name w:val="footer"/>
    <w:basedOn w:val="Normal"/>
    <w:link w:val="FooterChar"/>
    <w:uiPriority w:val="99"/>
    <w:rsid w:val="00831AD7"/>
    <w:pPr>
      <w:tabs>
        <w:tab w:val="center" w:pos="4153"/>
        <w:tab w:val="right" w:pos="8306"/>
      </w:tabs>
    </w:pPr>
    <w:rPr>
      <w:sz w:val="24"/>
    </w:rPr>
  </w:style>
  <w:style w:type="paragraph" w:styleId="BodyText">
    <w:name w:val="Body Text"/>
    <w:basedOn w:val="Normal"/>
    <w:rsid w:val="00831AD7"/>
    <w:pPr>
      <w:spacing w:line="240" w:lineRule="exact"/>
      <w:jc w:val="both"/>
    </w:pPr>
    <w:rPr>
      <w:sz w:val="24"/>
    </w:rPr>
  </w:style>
  <w:style w:type="character" w:styleId="PageNumber">
    <w:name w:val="page number"/>
    <w:basedOn w:val="DefaultParagraphFont"/>
    <w:rsid w:val="00831AD7"/>
  </w:style>
  <w:style w:type="paragraph" w:styleId="BodyTextIndent">
    <w:name w:val="Body Text Indent"/>
    <w:basedOn w:val="Normal"/>
    <w:rsid w:val="00831AD7"/>
    <w:pPr>
      <w:spacing w:line="240" w:lineRule="exact"/>
      <w:ind w:left="720"/>
      <w:jc w:val="both"/>
    </w:pPr>
    <w:rPr>
      <w:sz w:val="24"/>
    </w:rPr>
  </w:style>
  <w:style w:type="paragraph" w:styleId="BalloonText">
    <w:name w:val="Balloon Text"/>
    <w:basedOn w:val="Normal"/>
    <w:semiHidden/>
    <w:rsid w:val="00585FC4"/>
    <w:rPr>
      <w:rFonts w:ascii="Tahoma" w:hAnsi="Tahoma" w:cs="Tahoma"/>
      <w:sz w:val="16"/>
      <w:szCs w:val="16"/>
    </w:rPr>
  </w:style>
  <w:style w:type="table" w:styleId="TableGrid">
    <w:name w:val="Table Grid"/>
    <w:basedOn w:val="TableNormal"/>
    <w:rsid w:val="00A1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1E6"/>
    <w:pPr>
      <w:ind w:left="720"/>
    </w:pPr>
    <w:rPr>
      <w:rFonts w:eastAsiaTheme="minorHAnsi"/>
      <w:sz w:val="24"/>
      <w:szCs w:val="24"/>
    </w:rPr>
  </w:style>
  <w:style w:type="character" w:styleId="Hyperlink">
    <w:name w:val="Hyperlink"/>
    <w:basedOn w:val="DefaultParagraphFont"/>
    <w:rsid w:val="002606E0"/>
    <w:rPr>
      <w:color w:val="9454C3" w:themeColor="hyperlink"/>
      <w:u w:val="single"/>
    </w:rPr>
  </w:style>
  <w:style w:type="character" w:customStyle="1" w:styleId="FooterChar">
    <w:name w:val="Footer Char"/>
    <w:basedOn w:val="DefaultParagraphFont"/>
    <w:link w:val="Footer"/>
    <w:uiPriority w:val="99"/>
    <w:rsid w:val="001477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2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693232DFF24E52902D7C30696ED58E"/>
        <w:category>
          <w:name w:val="General"/>
          <w:gallery w:val="placeholder"/>
        </w:category>
        <w:types>
          <w:type w:val="bbPlcHdr"/>
        </w:types>
        <w:behaviors>
          <w:behavior w:val="content"/>
        </w:behaviors>
        <w:guid w:val="{303B1A08-08E5-4355-980B-6ECDF9D460B4}"/>
      </w:docPartPr>
      <w:docPartBody>
        <w:p w:rsidR="00347E22" w:rsidRDefault="001B04E5" w:rsidP="001B04E5">
          <w:pPr>
            <w:pStyle w:val="FA693232DFF24E52902D7C30696ED58E"/>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4E5"/>
    <w:rsid w:val="001B04E5"/>
    <w:rsid w:val="00326D3F"/>
    <w:rsid w:val="00347E22"/>
    <w:rsid w:val="00D77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693232DFF24E52902D7C30696ED58E">
    <w:name w:val="FA693232DFF24E52902D7C30696ED58E"/>
    <w:rsid w:val="001B0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decb52-27e4-4273-9866-16cb8e454d01" xsi:nil="true"/>
    <lcf76f155ced4ddcb4097134ff3c332f xmlns="9ff52a4b-4701-4486-8364-5d439eb191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9D7DC3AE82D429CF64E869E005446" ma:contentTypeVersion="16" ma:contentTypeDescription="Create a new document." ma:contentTypeScope="" ma:versionID="e196e410b61df0d56758530860719065">
  <xsd:schema xmlns:xsd="http://www.w3.org/2001/XMLSchema" xmlns:xs="http://www.w3.org/2001/XMLSchema" xmlns:p="http://schemas.microsoft.com/office/2006/metadata/properties" xmlns:ns2="9ff52a4b-4701-4486-8364-5d439eb19132" xmlns:ns3="a0decb52-27e4-4273-9866-16cb8e454d01" targetNamespace="http://schemas.microsoft.com/office/2006/metadata/properties" ma:root="true" ma:fieldsID="e513a6e5f4aac30784b8f784c684f785" ns2:_="" ns3:_="">
    <xsd:import namespace="9ff52a4b-4701-4486-8364-5d439eb19132"/>
    <xsd:import namespace="a0decb52-27e4-4273-9866-16cb8e454d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52a4b-4701-4486-8364-5d439eb19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e712-ed32-4adc-ba94-dd1a37924e5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ecb52-27e4-4273-9866-16cb8e454d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ebd89c-2448-4790-bfb1-1fb16afcfc82}" ma:internalName="TaxCatchAll" ma:showField="CatchAllData" ma:web="a0decb52-27e4-4273-9866-16cb8e454d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EBC60-BCBB-4A2C-A656-92AF99CD648C}">
  <ds:schemaRefs>
    <ds:schemaRef ds:uri="http://purl.org/dc/terms/"/>
    <ds:schemaRef ds:uri="9ff52a4b-4701-4486-8364-5d439eb19132"/>
    <ds:schemaRef ds:uri="http://schemas.microsoft.com/office/2006/documentManagement/types"/>
    <ds:schemaRef ds:uri="http://schemas.microsoft.com/office/2006/metadata/properties"/>
    <ds:schemaRef ds:uri="http://www.w3.org/XML/1998/namespace"/>
    <ds:schemaRef ds:uri="a0decb52-27e4-4273-9866-16cb8e454d01"/>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5EAA9D2-6A42-4C93-8210-053584F36EF3}">
  <ds:schemaRefs>
    <ds:schemaRef ds:uri="http://schemas.microsoft.com/sharepoint/v3/contenttype/forms"/>
  </ds:schemaRefs>
</ds:datastoreItem>
</file>

<file path=customXml/itemProps3.xml><?xml version="1.0" encoding="utf-8"?>
<ds:datastoreItem xmlns:ds="http://schemas.openxmlformats.org/officeDocument/2006/customXml" ds:itemID="{AC89AB43-99C8-4D15-B466-8E7C89C48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52a4b-4701-4486-8364-5d439eb19132"/>
    <ds:schemaRef ds:uri="a0decb52-27e4-4273-9866-16cb8e454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CFOA Regional Engineers</vt:lpstr>
    </vt:vector>
  </TitlesOfParts>
  <Company>Revision due August 2021- NFCC TOG Eastern Region</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CFOA Regional Engineers</dc:title>
  <dc:creator>brian.middleton</dc:creator>
  <cp:lastModifiedBy>Tonya Saben</cp:lastModifiedBy>
  <cp:revision>2</cp:revision>
  <cp:lastPrinted>2018-08-09T12:06:00Z</cp:lastPrinted>
  <dcterms:created xsi:type="dcterms:W3CDTF">2025-04-23T12:38:00Z</dcterms:created>
  <dcterms:modified xsi:type="dcterms:W3CDTF">2025-04-23T12:38:00Z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0x01010052F9D7DC3AE82D429CF64E869E005446</vt:lpwstr>
  </property>
</Properties>
</file>