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92A58" w14:textId="77777777" w:rsidR="00130A38" w:rsidRDefault="00130A38">
      <w:pPr>
        <w:pStyle w:val="BodyText"/>
        <w:ind w:left="0"/>
        <w:rPr>
          <w:sz w:val="20"/>
        </w:rPr>
        <w:sectPr w:rsidR="00130A38" w:rsidSect="00C04D00">
          <w:footerReference w:type="default" r:id="rId8"/>
          <w:headerReference w:type="first" r:id="rId9"/>
          <w:footerReference w:type="first" r:id="rId10"/>
          <w:type w:val="continuous"/>
          <w:pgSz w:w="11910" w:h="16840"/>
          <w:pgMar w:top="1580" w:right="440" w:bottom="280" w:left="700" w:header="720" w:footer="720" w:gutter="0"/>
          <w:cols w:space="720"/>
          <w:titlePg/>
          <w:docGrid w:linePitch="299"/>
        </w:sectPr>
      </w:pPr>
    </w:p>
    <w:p w14:paraId="78123BDA" w14:textId="242D2849" w:rsidR="0055694F" w:rsidRDefault="0055694F">
      <w:pPr>
        <w:pStyle w:val="BodyText"/>
        <w:ind w:left="0"/>
        <w:rPr>
          <w:sz w:val="20"/>
        </w:rPr>
      </w:pPr>
    </w:p>
    <w:p w14:paraId="602581E9" w14:textId="0D22E25A" w:rsidR="005665E5" w:rsidRPr="005B280C" w:rsidRDefault="005665E5" w:rsidP="00B4651C">
      <w:pPr>
        <w:pStyle w:val="BodyText"/>
        <w:shd w:val="clear" w:color="auto" w:fill="002060"/>
        <w:ind w:left="0"/>
        <w:jc w:val="center"/>
        <w:rPr>
          <w:b/>
          <w:bCs/>
          <w:sz w:val="60"/>
          <w:szCs w:val="60"/>
        </w:rPr>
      </w:pPr>
      <w:r w:rsidRPr="005B280C">
        <w:rPr>
          <w:b/>
          <w:bCs/>
          <w:sz w:val="60"/>
          <w:szCs w:val="60"/>
        </w:rPr>
        <w:t>Enforcement Plan</w:t>
      </w:r>
    </w:p>
    <w:p w14:paraId="2620D221" w14:textId="77777777" w:rsidR="00B4651C" w:rsidRPr="00B4651C" w:rsidRDefault="00B4651C" w:rsidP="00B4651C">
      <w:pPr>
        <w:pStyle w:val="BodyText"/>
        <w:shd w:val="clear" w:color="auto" w:fill="FFFFFF" w:themeFill="background1"/>
        <w:ind w:left="0"/>
        <w:jc w:val="center"/>
        <w:rPr>
          <w:b/>
          <w:bCs/>
          <w:color w:val="943634" w:themeColor="accent2" w:themeShade="BF"/>
        </w:rPr>
      </w:pPr>
    </w:p>
    <w:p w14:paraId="29E3ABF6" w14:textId="35D0CBA2" w:rsidR="001743A6" w:rsidRPr="000860FA" w:rsidRDefault="00B4651C" w:rsidP="00B4651C">
      <w:pPr>
        <w:pStyle w:val="BodyText"/>
        <w:shd w:val="clear" w:color="auto" w:fill="FFFFFF" w:themeFill="background1"/>
        <w:ind w:left="0"/>
        <w:jc w:val="center"/>
        <w:rPr>
          <w:b/>
          <w:bCs/>
          <w:color w:val="002060"/>
          <w:sz w:val="60"/>
          <w:szCs w:val="60"/>
        </w:rPr>
      </w:pPr>
      <w:r w:rsidRPr="000860FA">
        <w:rPr>
          <w:b/>
          <w:bCs/>
          <w:color w:val="002060"/>
          <w:sz w:val="60"/>
          <w:szCs w:val="60"/>
        </w:rPr>
        <w:t xml:space="preserve">Safer buildings, </w:t>
      </w:r>
      <w:proofErr w:type="gramStart"/>
      <w:r w:rsidRPr="000860FA">
        <w:rPr>
          <w:b/>
          <w:bCs/>
          <w:color w:val="002060"/>
          <w:sz w:val="60"/>
          <w:szCs w:val="60"/>
        </w:rPr>
        <w:t>business</w:t>
      </w:r>
      <w:proofErr w:type="gramEnd"/>
      <w:r w:rsidRPr="000860FA">
        <w:rPr>
          <w:b/>
          <w:bCs/>
          <w:color w:val="002060"/>
          <w:sz w:val="60"/>
          <w:szCs w:val="60"/>
        </w:rPr>
        <w:t xml:space="preserve"> and places</w:t>
      </w:r>
    </w:p>
    <w:p w14:paraId="041AABDB" w14:textId="77777777" w:rsidR="005665E5" w:rsidRDefault="005665E5">
      <w:pPr>
        <w:pStyle w:val="BodyText"/>
        <w:ind w:left="0"/>
        <w:rPr>
          <w:sz w:val="20"/>
        </w:rPr>
      </w:pPr>
    </w:p>
    <w:p w14:paraId="34A6281F" w14:textId="555D96FB" w:rsidR="00C77331" w:rsidRPr="00C77331" w:rsidRDefault="007E3403" w:rsidP="0000625B">
      <w:pPr>
        <w:spacing w:before="196"/>
        <w:jc w:val="center"/>
        <w:rPr>
          <w:sz w:val="35"/>
        </w:rPr>
        <w:sectPr w:rsidR="00C77331" w:rsidRPr="00C77331" w:rsidSect="00C04D00">
          <w:pgSz w:w="11910" w:h="16840"/>
          <w:pgMar w:top="1580" w:right="440" w:bottom="280" w:left="700" w:header="720" w:footer="720" w:gutter="0"/>
          <w:cols w:space="720"/>
          <w:titlePg/>
          <w:docGrid w:linePitch="299"/>
        </w:sectPr>
      </w:pPr>
      <w:r>
        <w:rPr>
          <w:noProof/>
          <w:color w:val="444656"/>
          <w:w w:val="105"/>
          <w:sz w:val="50"/>
        </w:rPr>
        <w:drawing>
          <wp:inline distT="0" distB="0" distL="0" distR="0" wp14:anchorId="25D5F8B3" wp14:editId="21348E6B">
            <wp:extent cx="5779698" cy="5953125"/>
            <wp:effectExtent l="0" t="0" r="0" b="0"/>
            <wp:docPr id="1921353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2872" cy="5956395"/>
                    </a:xfrm>
                    <a:prstGeom prst="rect">
                      <a:avLst/>
                    </a:prstGeom>
                    <a:noFill/>
                    <a:ln>
                      <a:noFill/>
                    </a:ln>
                  </pic:spPr>
                </pic:pic>
              </a:graphicData>
            </a:graphic>
          </wp:inline>
        </w:drawing>
      </w:r>
    </w:p>
    <w:p w14:paraId="655DEB73" w14:textId="200338DB" w:rsidR="0055694F" w:rsidRDefault="00000000">
      <w:pPr>
        <w:pStyle w:val="BodyText"/>
        <w:ind w:left="0"/>
        <w:rPr>
          <w:b/>
          <w:sz w:val="20"/>
        </w:rPr>
      </w:pPr>
      <w:r>
        <w:lastRenderedPageBreak/>
        <w:pict w14:anchorId="7BD73D19">
          <v:shapetype id="_x0000_t202" coordsize="21600,21600" o:spt="202" path="m,l,21600r21600,l21600,xe">
            <v:stroke joinstyle="miter"/>
            <v:path gradientshapeok="t" o:connecttype="rect"/>
          </v:shapetype>
          <v:shape id="_x0000_s2059" type="#_x0000_t202" style="position:absolute;margin-left:43.9pt;margin-top:42.5pt;width:501.25pt;height:79pt;z-index:251658242;mso-position-horizontal-relative:page;mso-position-vertical-relative:page" filled="f" strokeweight="2.16pt">
            <v:textbox inset="0,0,0,0">
              <w:txbxContent>
                <w:p w14:paraId="2B19A583" w14:textId="77777777" w:rsidR="0055694F" w:rsidRDefault="00E6316B">
                  <w:pPr>
                    <w:spacing w:before="80"/>
                    <w:ind w:left="108"/>
                    <w:rPr>
                      <w:sz w:val="36"/>
                    </w:rPr>
                  </w:pPr>
                  <w:r>
                    <w:rPr>
                      <w:sz w:val="36"/>
                    </w:rPr>
                    <w:t>DORSET &amp; WILTSHIRE FIRE AND RESCUE SERVICE</w:t>
                  </w:r>
                </w:p>
                <w:p w14:paraId="11EF5355" w14:textId="77777777" w:rsidR="0055694F" w:rsidRDefault="00E6316B">
                  <w:pPr>
                    <w:spacing w:before="1"/>
                    <w:ind w:left="1468" w:right="1468"/>
                    <w:jc w:val="center"/>
                    <w:rPr>
                      <w:sz w:val="44"/>
                    </w:rPr>
                  </w:pPr>
                  <w:r>
                    <w:rPr>
                      <w:color w:val="6D0008"/>
                      <w:sz w:val="44"/>
                    </w:rPr>
                    <w:t>Enforcement Plan</w:t>
                  </w:r>
                </w:p>
                <w:p w14:paraId="255C94F5" w14:textId="376A552B" w:rsidR="0055694F" w:rsidRDefault="00E6316B">
                  <w:pPr>
                    <w:ind w:left="1468" w:right="1468"/>
                    <w:jc w:val="center"/>
                    <w:rPr>
                      <w:b/>
                    </w:rPr>
                  </w:pPr>
                  <w:r>
                    <w:rPr>
                      <w:b/>
                    </w:rPr>
                    <w:t xml:space="preserve">To be used in conjunction with the </w:t>
                  </w:r>
                  <w:bookmarkStart w:id="0" w:name="CSP"/>
                  <w:bookmarkEnd w:id="0"/>
                  <w:r>
                    <w:fldChar w:fldCharType="begin"/>
                  </w:r>
                  <w:r>
                    <w:instrText>HYPERLINK "https://www.dwfire.org.uk/about-us/who-we-are/community-safety-plan/" \h</w:instrText>
                  </w:r>
                  <w:r>
                    <w:fldChar w:fldCharType="separate"/>
                  </w:r>
                  <w:r w:rsidR="00013C0D">
                    <w:rPr>
                      <w:b/>
                      <w:color w:val="0000FF"/>
                      <w:u w:val="thick" w:color="0000FF"/>
                    </w:rPr>
                    <w:t>Community Safety Plan</w:t>
                  </w:r>
                  <w:r>
                    <w:rPr>
                      <w:b/>
                      <w:color w:val="0000FF"/>
                      <w:u w:val="thick" w:color="0000FF"/>
                    </w:rPr>
                    <w:fldChar w:fldCharType="end"/>
                  </w:r>
                  <w:r w:rsidR="008C24D6">
                    <w:rPr>
                      <w:b/>
                      <w:color w:val="0000FF"/>
                      <w:u w:val="thick" w:color="0000FF"/>
                    </w:rPr>
                    <w:t xml:space="preserve"> </w:t>
                  </w:r>
                </w:p>
              </w:txbxContent>
            </v:textbox>
            <w10:wrap anchorx="page" anchory="page"/>
          </v:shape>
        </w:pict>
      </w:r>
    </w:p>
    <w:p w14:paraId="5F1E91D6" w14:textId="77777777" w:rsidR="0055694F" w:rsidRDefault="0055694F">
      <w:pPr>
        <w:pStyle w:val="BodyText"/>
        <w:ind w:left="0"/>
        <w:rPr>
          <w:b/>
          <w:sz w:val="20"/>
        </w:rPr>
      </w:pPr>
    </w:p>
    <w:p w14:paraId="32CDB0A2" w14:textId="77777777" w:rsidR="0055694F" w:rsidRDefault="0055694F">
      <w:pPr>
        <w:pStyle w:val="BodyText"/>
        <w:ind w:left="0"/>
        <w:rPr>
          <w:b/>
          <w:sz w:val="20"/>
        </w:rPr>
      </w:pPr>
    </w:p>
    <w:p w14:paraId="17FE144A" w14:textId="77777777" w:rsidR="0055694F" w:rsidRDefault="0055694F">
      <w:pPr>
        <w:pStyle w:val="BodyText"/>
        <w:ind w:left="0"/>
        <w:rPr>
          <w:b/>
          <w:sz w:val="20"/>
        </w:rPr>
      </w:pPr>
    </w:p>
    <w:p w14:paraId="095D21C5" w14:textId="77777777" w:rsidR="0055694F" w:rsidRDefault="0055694F">
      <w:pPr>
        <w:pStyle w:val="BodyText"/>
        <w:ind w:left="0"/>
        <w:rPr>
          <w:b/>
          <w:sz w:val="20"/>
        </w:rPr>
      </w:pPr>
    </w:p>
    <w:p w14:paraId="54E52F99" w14:textId="77777777" w:rsidR="0055694F" w:rsidRDefault="0055694F">
      <w:pPr>
        <w:pStyle w:val="BodyText"/>
        <w:ind w:left="0"/>
        <w:rPr>
          <w:b/>
          <w:sz w:val="20"/>
        </w:rPr>
      </w:pPr>
    </w:p>
    <w:p w14:paraId="775FE0C9" w14:textId="77777777" w:rsidR="0055694F" w:rsidRDefault="0055694F">
      <w:pPr>
        <w:pStyle w:val="BodyText"/>
        <w:ind w:left="0"/>
        <w:rPr>
          <w:b/>
          <w:sz w:val="20"/>
        </w:rPr>
      </w:pPr>
    </w:p>
    <w:p w14:paraId="343F87EA" w14:textId="77777777" w:rsidR="0055694F" w:rsidRDefault="0055694F">
      <w:pPr>
        <w:pStyle w:val="BodyText"/>
        <w:spacing w:after="1"/>
        <w:ind w:left="0"/>
        <w:rPr>
          <w:b/>
          <w:sz w:val="23"/>
        </w:rPr>
      </w:pPr>
    </w:p>
    <w:p w14:paraId="044DF075" w14:textId="29AA1302" w:rsidR="0055694F" w:rsidRDefault="00000000">
      <w:pPr>
        <w:pStyle w:val="BodyText"/>
        <w:ind w:left="178"/>
        <w:rPr>
          <w:sz w:val="20"/>
        </w:rPr>
      </w:pPr>
      <w:r>
        <w:rPr>
          <w:sz w:val="20"/>
        </w:rPr>
      </w:r>
      <w:r w:rsidR="00130A38">
        <w:rPr>
          <w:sz w:val="20"/>
        </w:rPr>
        <w:pict w14:anchorId="12A074EE">
          <v:group id="_x0000_s2050" style="width:503.5pt;height:24.15pt;mso-position-horizontal-relative:char;mso-position-vertical-relative:line" coordsize="10236,483">
            <v:rect id="_x0000_s2058" style="position:absolute;left:10106;top:45;width:87;height:396" fillcolor="#f9be8f" stroked="f"/>
            <v:rect id="_x0000_s2057" style="position:absolute;left:45;top:45;width:84;height:396" fillcolor="#f9be8f" stroked="f"/>
            <v:line id="_x0000_s2056" style="position:absolute" from="43,22" to="10192,22" strokeweight="2.16pt"/>
            <v:line id="_x0000_s2055" style="position:absolute" from="43,44" to="10192,44" strokecolor="#f9be8f" strokeweight=".12pt"/>
            <v:line id="_x0000_s2054" style="position:absolute" from="22,0" to="22,482" strokeweight="2.16pt"/>
            <v:line id="_x0000_s2053" style="position:absolute" from="43,461" to="10192,461" strokeweight="2.16pt"/>
            <v:line id="_x0000_s2052" style="position:absolute" from="10214,0" to="10214,482" strokeweight="2.16pt"/>
            <v:shape id="_x0000_s2051" type="#_x0000_t202" style="position:absolute;left:139;top:44;width:9967;height:395" fillcolor="#f9be8f" stroked="f">
              <v:textbox inset="0,0,0,0">
                <w:txbxContent>
                  <w:p w14:paraId="725D55D2" w14:textId="77777777" w:rsidR="0055694F" w:rsidRDefault="00E6316B">
                    <w:pPr>
                      <w:spacing w:before="61"/>
                      <w:ind w:left="-10"/>
                      <w:rPr>
                        <w:b/>
                        <w:sz w:val="24"/>
                      </w:rPr>
                    </w:pPr>
                    <w:r>
                      <w:rPr>
                        <w:b/>
                        <w:sz w:val="24"/>
                      </w:rPr>
                      <w:t>Protection (PR)</w:t>
                    </w:r>
                  </w:p>
                </w:txbxContent>
              </v:textbox>
            </v:shape>
            <w10:anchorlock/>
          </v:group>
        </w:pict>
      </w:r>
    </w:p>
    <w:p w14:paraId="3D0E60D1" w14:textId="77777777" w:rsidR="0055694F" w:rsidRDefault="0055694F">
      <w:pPr>
        <w:pStyle w:val="BodyText"/>
        <w:spacing w:before="9"/>
        <w:ind w:left="0"/>
        <w:rPr>
          <w:b/>
          <w:sz w:val="19"/>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2"/>
        <w:gridCol w:w="2714"/>
      </w:tblGrid>
      <w:tr w:rsidR="0055694F" w14:paraId="2447C14B" w14:textId="77777777" w:rsidTr="00EC4091">
        <w:trPr>
          <w:trHeight w:val="539"/>
        </w:trPr>
        <w:tc>
          <w:tcPr>
            <w:tcW w:w="7292" w:type="dxa"/>
            <w:tcBorders>
              <w:right w:val="nil"/>
            </w:tcBorders>
          </w:tcPr>
          <w:p w14:paraId="6BA5011F" w14:textId="77777777" w:rsidR="0055694F" w:rsidRDefault="00E6316B">
            <w:pPr>
              <w:pStyle w:val="TableParagraph"/>
              <w:tabs>
                <w:tab w:val="left" w:pos="535"/>
              </w:tabs>
              <w:spacing w:before="132"/>
              <w:rPr>
                <w:sz w:val="24"/>
              </w:rPr>
            </w:pPr>
            <w:r>
              <w:rPr>
                <w:sz w:val="24"/>
              </w:rPr>
              <w:t>1</w:t>
            </w:r>
            <w:r>
              <w:rPr>
                <w:sz w:val="24"/>
              </w:rPr>
              <w:tab/>
              <w:t>Purpose &amp; Definition</w:t>
            </w:r>
          </w:p>
        </w:tc>
        <w:tc>
          <w:tcPr>
            <w:tcW w:w="2714" w:type="dxa"/>
            <w:tcBorders>
              <w:left w:val="nil"/>
            </w:tcBorders>
          </w:tcPr>
          <w:p w14:paraId="3429023E" w14:textId="77777777" w:rsidR="0055694F" w:rsidRDefault="00E6316B">
            <w:pPr>
              <w:pStyle w:val="TableParagraph"/>
              <w:ind w:left="481"/>
              <w:rPr>
                <w:sz w:val="20"/>
              </w:rPr>
            </w:pPr>
            <w:r>
              <w:rPr>
                <w:noProof/>
                <w:sz w:val="20"/>
              </w:rPr>
              <w:drawing>
                <wp:inline distT="0" distB="0" distL="0" distR="0" wp14:anchorId="30B27E44" wp14:editId="7E55D355">
                  <wp:extent cx="1155256" cy="336042"/>
                  <wp:effectExtent l="0" t="0" r="0" b="0"/>
                  <wp:docPr id="5" name="image3.png" descr="detailed-inf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detailed-info.png">
                            <a:hlinkClick r:id="rId12"/>
                          </pic:cNvPr>
                          <pic:cNvPicPr/>
                        </pic:nvPicPr>
                        <pic:blipFill>
                          <a:blip r:embed="rId13" cstate="print"/>
                          <a:stretch>
                            <a:fillRect/>
                          </a:stretch>
                        </pic:blipFill>
                        <pic:spPr>
                          <a:xfrm>
                            <a:off x="0" y="0"/>
                            <a:ext cx="1155256" cy="336042"/>
                          </a:xfrm>
                          <a:prstGeom prst="rect">
                            <a:avLst/>
                          </a:prstGeom>
                        </pic:spPr>
                      </pic:pic>
                    </a:graphicData>
                  </a:graphic>
                </wp:inline>
              </w:drawing>
            </w:r>
          </w:p>
        </w:tc>
      </w:tr>
      <w:tr w:rsidR="0055694F" w14:paraId="544AACD1" w14:textId="77777777" w:rsidTr="00EC4091">
        <w:trPr>
          <w:trHeight w:val="544"/>
        </w:trPr>
        <w:tc>
          <w:tcPr>
            <w:tcW w:w="7292" w:type="dxa"/>
            <w:tcBorders>
              <w:right w:val="nil"/>
            </w:tcBorders>
          </w:tcPr>
          <w:p w14:paraId="6FCF19A2" w14:textId="77777777" w:rsidR="0055694F" w:rsidRDefault="00E6316B">
            <w:pPr>
              <w:pStyle w:val="TableParagraph"/>
              <w:tabs>
                <w:tab w:val="left" w:pos="535"/>
              </w:tabs>
              <w:spacing w:before="134"/>
              <w:rPr>
                <w:sz w:val="24"/>
              </w:rPr>
            </w:pPr>
            <w:r>
              <w:rPr>
                <w:sz w:val="24"/>
              </w:rPr>
              <w:t>2</w:t>
            </w:r>
            <w:r>
              <w:rPr>
                <w:sz w:val="24"/>
              </w:rPr>
              <w:tab/>
              <w:t>Legislation</w:t>
            </w:r>
          </w:p>
        </w:tc>
        <w:tc>
          <w:tcPr>
            <w:tcW w:w="2714" w:type="dxa"/>
            <w:tcBorders>
              <w:left w:val="nil"/>
            </w:tcBorders>
          </w:tcPr>
          <w:p w14:paraId="77174F50" w14:textId="77777777" w:rsidR="0055694F" w:rsidRDefault="00E6316B">
            <w:pPr>
              <w:pStyle w:val="TableParagraph"/>
              <w:ind w:left="481"/>
              <w:rPr>
                <w:sz w:val="20"/>
              </w:rPr>
            </w:pPr>
            <w:r>
              <w:rPr>
                <w:noProof/>
                <w:sz w:val="20"/>
              </w:rPr>
              <w:drawing>
                <wp:inline distT="0" distB="0" distL="0" distR="0" wp14:anchorId="62807DAB" wp14:editId="3D995EFD">
                  <wp:extent cx="1155256" cy="336042"/>
                  <wp:effectExtent l="0" t="0" r="0" b="0"/>
                  <wp:docPr id="7" name="image3.png" descr="detailed-info.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descr="detailed-info.png">
                            <a:hlinkClick r:id="rId14"/>
                          </pic:cNvPr>
                          <pic:cNvPicPr/>
                        </pic:nvPicPr>
                        <pic:blipFill>
                          <a:blip r:embed="rId13" cstate="print"/>
                          <a:stretch>
                            <a:fillRect/>
                          </a:stretch>
                        </pic:blipFill>
                        <pic:spPr>
                          <a:xfrm>
                            <a:off x="0" y="0"/>
                            <a:ext cx="1155256" cy="336042"/>
                          </a:xfrm>
                          <a:prstGeom prst="rect">
                            <a:avLst/>
                          </a:prstGeom>
                        </pic:spPr>
                      </pic:pic>
                    </a:graphicData>
                  </a:graphic>
                </wp:inline>
              </w:drawing>
            </w:r>
          </w:p>
        </w:tc>
      </w:tr>
      <w:tr w:rsidR="0055694F" w14:paraId="23F3CD7E" w14:textId="77777777" w:rsidTr="00EC4091">
        <w:trPr>
          <w:trHeight w:val="565"/>
        </w:trPr>
        <w:tc>
          <w:tcPr>
            <w:tcW w:w="7292" w:type="dxa"/>
            <w:tcBorders>
              <w:right w:val="nil"/>
            </w:tcBorders>
          </w:tcPr>
          <w:p w14:paraId="4FD4B866" w14:textId="77777777" w:rsidR="0055694F" w:rsidRDefault="00E6316B">
            <w:pPr>
              <w:pStyle w:val="TableParagraph"/>
              <w:tabs>
                <w:tab w:val="left" w:pos="535"/>
              </w:tabs>
              <w:spacing w:before="146"/>
              <w:rPr>
                <w:sz w:val="24"/>
              </w:rPr>
            </w:pPr>
            <w:r>
              <w:rPr>
                <w:sz w:val="24"/>
              </w:rPr>
              <w:t>3</w:t>
            </w:r>
            <w:r>
              <w:rPr>
                <w:sz w:val="24"/>
              </w:rPr>
              <w:tab/>
              <w:t>Advice &amp;</w:t>
            </w:r>
            <w:r>
              <w:rPr>
                <w:spacing w:val="-2"/>
                <w:sz w:val="24"/>
              </w:rPr>
              <w:t xml:space="preserve"> </w:t>
            </w:r>
            <w:r>
              <w:rPr>
                <w:sz w:val="24"/>
              </w:rPr>
              <w:t>Guidance</w:t>
            </w:r>
          </w:p>
        </w:tc>
        <w:tc>
          <w:tcPr>
            <w:tcW w:w="2714" w:type="dxa"/>
            <w:tcBorders>
              <w:left w:val="nil"/>
            </w:tcBorders>
          </w:tcPr>
          <w:p w14:paraId="2EB2FF2A" w14:textId="77777777" w:rsidR="0055694F" w:rsidRDefault="00E6316B">
            <w:pPr>
              <w:pStyle w:val="TableParagraph"/>
              <w:ind w:left="481"/>
              <w:rPr>
                <w:sz w:val="20"/>
              </w:rPr>
            </w:pPr>
            <w:r>
              <w:rPr>
                <w:noProof/>
                <w:sz w:val="20"/>
              </w:rPr>
              <w:drawing>
                <wp:inline distT="0" distB="0" distL="0" distR="0" wp14:anchorId="258EBA8E" wp14:editId="3FDDD42C">
                  <wp:extent cx="1155256" cy="336042"/>
                  <wp:effectExtent l="0" t="0" r="0" b="0"/>
                  <wp:docPr id="9" name="image3.png" descr="detailed-info.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descr="detailed-info.png">
                            <a:hlinkClick r:id="rId15"/>
                          </pic:cNvPr>
                          <pic:cNvPicPr/>
                        </pic:nvPicPr>
                        <pic:blipFill>
                          <a:blip r:embed="rId13" cstate="print"/>
                          <a:stretch>
                            <a:fillRect/>
                          </a:stretch>
                        </pic:blipFill>
                        <pic:spPr>
                          <a:xfrm>
                            <a:off x="0" y="0"/>
                            <a:ext cx="1155256" cy="336042"/>
                          </a:xfrm>
                          <a:prstGeom prst="rect">
                            <a:avLst/>
                          </a:prstGeom>
                        </pic:spPr>
                      </pic:pic>
                    </a:graphicData>
                  </a:graphic>
                </wp:inline>
              </w:drawing>
            </w:r>
          </w:p>
        </w:tc>
      </w:tr>
      <w:tr w:rsidR="0055694F" w14:paraId="04553AB1" w14:textId="77777777" w:rsidTr="00EC4091">
        <w:trPr>
          <w:trHeight w:val="554"/>
        </w:trPr>
        <w:tc>
          <w:tcPr>
            <w:tcW w:w="7292" w:type="dxa"/>
            <w:tcBorders>
              <w:right w:val="nil"/>
            </w:tcBorders>
          </w:tcPr>
          <w:p w14:paraId="5B1F2F71" w14:textId="77777777" w:rsidR="0055694F" w:rsidRDefault="00E6316B">
            <w:pPr>
              <w:pStyle w:val="TableParagraph"/>
              <w:tabs>
                <w:tab w:val="left" w:pos="535"/>
              </w:tabs>
              <w:spacing w:before="140"/>
              <w:rPr>
                <w:sz w:val="24"/>
              </w:rPr>
            </w:pPr>
            <w:r>
              <w:rPr>
                <w:sz w:val="24"/>
              </w:rPr>
              <w:t>4</w:t>
            </w:r>
            <w:r>
              <w:rPr>
                <w:sz w:val="24"/>
              </w:rPr>
              <w:tab/>
              <w:t>The Purpose and Method of</w:t>
            </w:r>
            <w:r>
              <w:rPr>
                <w:spacing w:val="-4"/>
                <w:sz w:val="24"/>
              </w:rPr>
              <w:t xml:space="preserve"> </w:t>
            </w:r>
            <w:r>
              <w:rPr>
                <w:sz w:val="24"/>
              </w:rPr>
              <w:t>Enforcement</w:t>
            </w:r>
          </w:p>
        </w:tc>
        <w:tc>
          <w:tcPr>
            <w:tcW w:w="2714" w:type="dxa"/>
            <w:tcBorders>
              <w:left w:val="nil"/>
            </w:tcBorders>
          </w:tcPr>
          <w:p w14:paraId="566BE5A1" w14:textId="77777777" w:rsidR="0055694F" w:rsidRDefault="00E6316B">
            <w:pPr>
              <w:pStyle w:val="TableParagraph"/>
              <w:ind w:left="481"/>
              <w:rPr>
                <w:sz w:val="20"/>
              </w:rPr>
            </w:pPr>
            <w:r>
              <w:rPr>
                <w:noProof/>
                <w:sz w:val="20"/>
              </w:rPr>
              <w:drawing>
                <wp:inline distT="0" distB="0" distL="0" distR="0" wp14:anchorId="2991B0DC" wp14:editId="3C2161AB">
                  <wp:extent cx="1155256" cy="336042"/>
                  <wp:effectExtent l="0" t="0" r="0" b="0"/>
                  <wp:docPr id="11" name="image3.png" descr="detailed-info.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png" descr="detailed-info.png">
                            <a:hlinkClick r:id="rId16"/>
                          </pic:cNvPr>
                          <pic:cNvPicPr/>
                        </pic:nvPicPr>
                        <pic:blipFill>
                          <a:blip r:embed="rId13" cstate="print"/>
                          <a:stretch>
                            <a:fillRect/>
                          </a:stretch>
                        </pic:blipFill>
                        <pic:spPr>
                          <a:xfrm>
                            <a:off x="0" y="0"/>
                            <a:ext cx="1155256" cy="336042"/>
                          </a:xfrm>
                          <a:prstGeom prst="rect">
                            <a:avLst/>
                          </a:prstGeom>
                        </pic:spPr>
                      </pic:pic>
                    </a:graphicData>
                  </a:graphic>
                </wp:inline>
              </w:drawing>
            </w:r>
          </w:p>
        </w:tc>
      </w:tr>
      <w:tr w:rsidR="0055694F" w14:paraId="63BF6169" w14:textId="77777777" w:rsidTr="00EC4091">
        <w:trPr>
          <w:trHeight w:val="554"/>
        </w:trPr>
        <w:tc>
          <w:tcPr>
            <w:tcW w:w="10006" w:type="dxa"/>
            <w:gridSpan w:val="2"/>
          </w:tcPr>
          <w:p w14:paraId="54B94CAD" w14:textId="77777777" w:rsidR="0055694F" w:rsidRDefault="00E6316B">
            <w:pPr>
              <w:pStyle w:val="TableParagraph"/>
              <w:tabs>
                <w:tab w:val="left" w:pos="535"/>
                <w:tab w:val="left" w:pos="7768"/>
              </w:tabs>
              <w:spacing w:before="6" w:line="528" w:lineRule="exact"/>
              <w:rPr>
                <w:sz w:val="24"/>
              </w:rPr>
            </w:pPr>
            <w:r>
              <w:rPr>
                <w:sz w:val="24"/>
              </w:rPr>
              <w:t>5</w:t>
            </w:r>
            <w:r>
              <w:rPr>
                <w:sz w:val="24"/>
              </w:rPr>
              <w:tab/>
              <w:t>The Principles</w:t>
            </w:r>
            <w:r>
              <w:rPr>
                <w:spacing w:val="-5"/>
                <w:sz w:val="24"/>
              </w:rPr>
              <w:t xml:space="preserve"> </w:t>
            </w:r>
            <w:r>
              <w:rPr>
                <w:sz w:val="24"/>
              </w:rPr>
              <w:t>of</w:t>
            </w:r>
            <w:r>
              <w:rPr>
                <w:spacing w:val="-3"/>
                <w:sz w:val="24"/>
              </w:rPr>
              <w:t xml:space="preserve"> </w:t>
            </w:r>
            <w:r>
              <w:rPr>
                <w:sz w:val="24"/>
              </w:rPr>
              <w:t>Enforcement</w:t>
            </w:r>
            <w:r>
              <w:rPr>
                <w:sz w:val="24"/>
              </w:rPr>
              <w:tab/>
            </w:r>
            <w:r>
              <w:rPr>
                <w:noProof/>
                <w:position w:val="-16"/>
                <w:sz w:val="24"/>
              </w:rPr>
              <w:drawing>
                <wp:inline distT="0" distB="0" distL="0" distR="0" wp14:anchorId="4537606A" wp14:editId="67ACB41C">
                  <wp:extent cx="1162685" cy="338202"/>
                  <wp:effectExtent l="0" t="0" r="0" b="0"/>
                  <wp:docPr id="13" name="image3.png" descr="detailed-info.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descr="detailed-info.png">
                            <a:hlinkClick r:id="rId17"/>
                          </pic:cNvPr>
                          <pic:cNvPicPr/>
                        </pic:nvPicPr>
                        <pic:blipFill>
                          <a:blip r:embed="rId13" cstate="print"/>
                          <a:stretch>
                            <a:fillRect/>
                          </a:stretch>
                        </pic:blipFill>
                        <pic:spPr>
                          <a:xfrm>
                            <a:off x="0" y="0"/>
                            <a:ext cx="1162685" cy="338202"/>
                          </a:xfrm>
                          <a:prstGeom prst="rect">
                            <a:avLst/>
                          </a:prstGeom>
                        </pic:spPr>
                      </pic:pic>
                    </a:graphicData>
                  </a:graphic>
                </wp:inline>
              </w:drawing>
            </w:r>
          </w:p>
        </w:tc>
      </w:tr>
      <w:tr w:rsidR="0055694F" w14:paraId="3197F0EC" w14:textId="77777777" w:rsidTr="00EC4091">
        <w:trPr>
          <w:trHeight w:val="553"/>
        </w:trPr>
        <w:tc>
          <w:tcPr>
            <w:tcW w:w="10006" w:type="dxa"/>
            <w:gridSpan w:val="2"/>
          </w:tcPr>
          <w:p w14:paraId="4008EDCF" w14:textId="799031AA" w:rsidR="0055694F" w:rsidRDefault="00A709C8" w:rsidP="00C43C36">
            <w:pPr>
              <w:pStyle w:val="TableParagraph"/>
              <w:tabs>
                <w:tab w:val="left" w:pos="7768"/>
              </w:tabs>
              <w:spacing w:before="6"/>
              <w:ind w:left="471"/>
              <w:rPr>
                <w:sz w:val="24"/>
              </w:rPr>
            </w:pPr>
            <w:r>
              <w:rPr>
                <w:sz w:val="24"/>
              </w:rPr>
              <w:t xml:space="preserve"> </w:t>
            </w:r>
            <w:proofErr w:type="gramStart"/>
            <w:r w:rsidR="00E6316B">
              <w:rPr>
                <w:sz w:val="24"/>
              </w:rPr>
              <w:t xml:space="preserve">5.2 </w:t>
            </w:r>
            <w:r w:rsidR="00E6316B">
              <w:rPr>
                <w:spacing w:val="19"/>
                <w:sz w:val="24"/>
              </w:rPr>
              <w:t xml:space="preserve"> </w:t>
            </w:r>
            <w:r w:rsidR="00E6316B">
              <w:rPr>
                <w:sz w:val="24"/>
              </w:rPr>
              <w:t>Proportionality</w:t>
            </w:r>
            <w:proofErr w:type="gramEnd"/>
            <w:r w:rsidR="00E6316B">
              <w:rPr>
                <w:sz w:val="24"/>
              </w:rPr>
              <w:tab/>
            </w:r>
            <w:r w:rsidR="00E6316B">
              <w:rPr>
                <w:noProof/>
                <w:position w:val="-16"/>
                <w:sz w:val="24"/>
              </w:rPr>
              <w:drawing>
                <wp:inline distT="0" distB="0" distL="0" distR="0" wp14:anchorId="14428332" wp14:editId="4EF254E0">
                  <wp:extent cx="1162685" cy="338202"/>
                  <wp:effectExtent l="0" t="0" r="0" b="0"/>
                  <wp:docPr id="15" name="image3.png" descr="detailed-info.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png" descr="detailed-info.png">
                            <a:hlinkClick r:id="rId18"/>
                          </pic:cNvPr>
                          <pic:cNvPicPr/>
                        </pic:nvPicPr>
                        <pic:blipFill>
                          <a:blip r:embed="rId13" cstate="print"/>
                          <a:stretch>
                            <a:fillRect/>
                          </a:stretch>
                        </pic:blipFill>
                        <pic:spPr>
                          <a:xfrm>
                            <a:off x="0" y="0"/>
                            <a:ext cx="1162685" cy="338202"/>
                          </a:xfrm>
                          <a:prstGeom prst="rect">
                            <a:avLst/>
                          </a:prstGeom>
                        </pic:spPr>
                      </pic:pic>
                    </a:graphicData>
                  </a:graphic>
                </wp:inline>
              </w:drawing>
            </w:r>
          </w:p>
        </w:tc>
      </w:tr>
      <w:tr w:rsidR="0055694F" w14:paraId="36D92089" w14:textId="77777777" w:rsidTr="00EC4091">
        <w:trPr>
          <w:trHeight w:val="554"/>
        </w:trPr>
        <w:tc>
          <w:tcPr>
            <w:tcW w:w="7292" w:type="dxa"/>
            <w:tcBorders>
              <w:right w:val="nil"/>
            </w:tcBorders>
          </w:tcPr>
          <w:p w14:paraId="2D025598" w14:textId="292469A1" w:rsidR="0055694F" w:rsidRDefault="00A709C8">
            <w:pPr>
              <w:pStyle w:val="TableParagraph"/>
              <w:spacing w:before="139"/>
              <w:ind w:left="468"/>
              <w:rPr>
                <w:sz w:val="24"/>
              </w:rPr>
            </w:pPr>
            <w:r>
              <w:rPr>
                <w:sz w:val="24"/>
              </w:rPr>
              <w:t xml:space="preserve"> </w:t>
            </w:r>
            <w:proofErr w:type="gramStart"/>
            <w:r w:rsidR="00E6316B">
              <w:rPr>
                <w:sz w:val="24"/>
              </w:rPr>
              <w:t xml:space="preserve">5.3 </w:t>
            </w:r>
            <w:r w:rsidR="00816096">
              <w:rPr>
                <w:sz w:val="24"/>
              </w:rPr>
              <w:t xml:space="preserve"> </w:t>
            </w:r>
            <w:r w:rsidR="00E6316B">
              <w:rPr>
                <w:sz w:val="24"/>
              </w:rPr>
              <w:t>Targeting</w:t>
            </w:r>
            <w:proofErr w:type="gramEnd"/>
          </w:p>
        </w:tc>
        <w:tc>
          <w:tcPr>
            <w:tcW w:w="2714" w:type="dxa"/>
            <w:tcBorders>
              <w:left w:val="nil"/>
            </w:tcBorders>
          </w:tcPr>
          <w:p w14:paraId="4D9A631D" w14:textId="77777777" w:rsidR="0055694F" w:rsidRDefault="00E6316B">
            <w:pPr>
              <w:pStyle w:val="TableParagraph"/>
              <w:ind w:left="481"/>
              <w:rPr>
                <w:sz w:val="20"/>
              </w:rPr>
            </w:pPr>
            <w:r>
              <w:rPr>
                <w:noProof/>
                <w:sz w:val="20"/>
              </w:rPr>
              <w:drawing>
                <wp:inline distT="0" distB="0" distL="0" distR="0" wp14:anchorId="30D38BB3" wp14:editId="41AEF8E1">
                  <wp:extent cx="1155256" cy="336041"/>
                  <wp:effectExtent l="0" t="0" r="0" b="0"/>
                  <wp:docPr id="17" name="image3.png" descr="detailed-info.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png" descr="detailed-info.png">
                            <a:hlinkClick r:id="rId19"/>
                          </pic:cNvPr>
                          <pic:cNvPicPr/>
                        </pic:nvPicPr>
                        <pic:blipFill>
                          <a:blip r:embed="rId13" cstate="print"/>
                          <a:stretch>
                            <a:fillRect/>
                          </a:stretch>
                        </pic:blipFill>
                        <pic:spPr>
                          <a:xfrm>
                            <a:off x="0" y="0"/>
                            <a:ext cx="1155256" cy="336041"/>
                          </a:xfrm>
                          <a:prstGeom prst="rect">
                            <a:avLst/>
                          </a:prstGeom>
                        </pic:spPr>
                      </pic:pic>
                    </a:graphicData>
                  </a:graphic>
                </wp:inline>
              </w:drawing>
            </w:r>
          </w:p>
        </w:tc>
      </w:tr>
      <w:tr w:rsidR="0055694F" w14:paraId="240D1A27" w14:textId="77777777" w:rsidTr="00EC4091">
        <w:trPr>
          <w:trHeight w:val="553"/>
        </w:trPr>
        <w:tc>
          <w:tcPr>
            <w:tcW w:w="10006" w:type="dxa"/>
            <w:gridSpan w:val="2"/>
          </w:tcPr>
          <w:p w14:paraId="42C1E8CF" w14:textId="2ABF264E" w:rsidR="0055694F" w:rsidRDefault="00A709C8" w:rsidP="00C43C36">
            <w:pPr>
              <w:pStyle w:val="TableParagraph"/>
              <w:tabs>
                <w:tab w:val="left" w:pos="7768"/>
              </w:tabs>
              <w:spacing w:before="6"/>
              <w:ind w:left="471"/>
              <w:rPr>
                <w:sz w:val="24"/>
              </w:rPr>
            </w:pPr>
            <w:r>
              <w:rPr>
                <w:sz w:val="24"/>
              </w:rPr>
              <w:t xml:space="preserve"> </w:t>
            </w:r>
            <w:proofErr w:type="gramStart"/>
            <w:r w:rsidR="00E6316B">
              <w:rPr>
                <w:sz w:val="24"/>
              </w:rPr>
              <w:t xml:space="preserve">5.4 </w:t>
            </w:r>
            <w:r w:rsidR="00E6316B">
              <w:rPr>
                <w:spacing w:val="24"/>
                <w:sz w:val="24"/>
              </w:rPr>
              <w:t xml:space="preserve"> </w:t>
            </w:r>
            <w:r w:rsidR="00E6316B">
              <w:rPr>
                <w:sz w:val="24"/>
              </w:rPr>
              <w:t>Consistency</w:t>
            </w:r>
            <w:proofErr w:type="gramEnd"/>
            <w:r w:rsidR="00E6316B">
              <w:rPr>
                <w:sz w:val="24"/>
              </w:rPr>
              <w:tab/>
            </w:r>
            <w:r w:rsidR="00E6316B">
              <w:rPr>
                <w:noProof/>
                <w:position w:val="-16"/>
                <w:sz w:val="24"/>
              </w:rPr>
              <w:drawing>
                <wp:inline distT="0" distB="0" distL="0" distR="0" wp14:anchorId="131C093D" wp14:editId="708EB1F7">
                  <wp:extent cx="1162685" cy="338202"/>
                  <wp:effectExtent l="0" t="0" r="0" b="0"/>
                  <wp:docPr id="19" name="image3.png" descr="detailed-info.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png" descr="detailed-info.png">
                            <a:hlinkClick r:id="rId20"/>
                          </pic:cNvPr>
                          <pic:cNvPicPr/>
                        </pic:nvPicPr>
                        <pic:blipFill>
                          <a:blip r:embed="rId13" cstate="print"/>
                          <a:stretch>
                            <a:fillRect/>
                          </a:stretch>
                        </pic:blipFill>
                        <pic:spPr>
                          <a:xfrm>
                            <a:off x="0" y="0"/>
                            <a:ext cx="1162685" cy="338202"/>
                          </a:xfrm>
                          <a:prstGeom prst="rect">
                            <a:avLst/>
                          </a:prstGeom>
                        </pic:spPr>
                      </pic:pic>
                    </a:graphicData>
                  </a:graphic>
                </wp:inline>
              </w:drawing>
            </w:r>
          </w:p>
        </w:tc>
      </w:tr>
      <w:tr w:rsidR="0055694F" w14:paraId="15217089" w14:textId="77777777" w:rsidTr="00EC4091">
        <w:trPr>
          <w:trHeight w:val="553"/>
        </w:trPr>
        <w:tc>
          <w:tcPr>
            <w:tcW w:w="10006" w:type="dxa"/>
            <w:gridSpan w:val="2"/>
          </w:tcPr>
          <w:p w14:paraId="25B1128D" w14:textId="198D01E5" w:rsidR="0055694F" w:rsidRDefault="00A709C8" w:rsidP="00C43C36">
            <w:pPr>
              <w:pStyle w:val="TableParagraph"/>
              <w:tabs>
                <w:tab w:val="left" w:pos="7768"/>
              </w:tabs>
              <w:spacing w:before="6"/>
              <w:ind w:left="471"/>
              <w:rPr>
                <w:sz w:val="24"/>
              </w:rPr>
            </w:pPr>
            <w:r>
              <w:rPr>
                <w:sz w:val="24"/>
              </w:rPr>
              <w:t xml:space="preserve"> </w:t>
            </w:r>
            <w:proofErr w:type="gramStart"/>
            <w:r w:rsidR="00E6316B">
              <w:rPr>
                <w:sz w:val="24"/>
              </w:rPr>
              <w:t xml:space="preserve">5.5 </w:t>
            </w:r>
            <w:r w:rsidR="00E6316B">
              <w:rPr>
                <w:spacing w:val="19"/>
                <w:sz w:val="24"/>
              </w:rPr>
              <w:t xml:space="preserve"> </w:t>
            </w:r>
            <w:r w:rsidR="00E6316B">
              <w:rPr>
                <w:sz w:val="24"/>
              </w:rPr>
              <w:t>Transparency</w:t>
            </w:r>
            <w:proofErr w:type="gramEnd"/>
            <w:r w:rsidR="00E6316B">
              <w:rPr>
                <w:sz w:val="24"/>
              </w:rPr>
              <w:tab/>
            </w:r>
            <w:r w:rsidR="00E6316B">
              <w:rPr>
                <w:noProof/>
                <w:position w:val="-16"/>
                <w:sz w:val="24"/>
              </w:rPr>
              <w:drawing>
                <wp:inline distT="0" distB="0" distL="0" distR="0" wp14:anchorId="1DB447B6" wp14:editId="2D4E55F4">
                  <wp:extent cx="1162685" cy="338202"/>
                  <wp:effectExtent l="0" t="0" r="0" b="0"/>
                  <wp:docPr id="21" name="image3.png" descr="detailed-info.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png" descr="detailed-info.png">
                            <a:hlinkClick r:id="rId21"/>
                          </pic:cNvPr>
                          <pic:cNvPicPr/>
                        </pic:nvPicPr>
                        <pic:blipFill>
                          <a:blip r:embed="rId13" cstate="print"/>
                          <a:stretch>
                            <a:fillRect/>
                          </a:stretch>
                        </pic:blipFill>
                        <pic:spPr>
                          <a:xfrm>
                            <a:off x="0" y="0"/>
                            <a:ext cx="1162685" cy="338202"/>
                          </a:xfrm>
                          <a:prstGeom prst="rect">
                            <a:avLst/>
                          </a:prstGeom>
                        </pic:spPr>
                      </pic:pic>
                    </a:graphicData>
                  </a:graphic>
                </wp:inline>
              </w:drawing>
            </w:r>
          </w:p>
        </w:tc>
      </w:tr>
      <w:tr w:rsidR="0055694F" w14:paraId="3BF58065" w14:textId="77777777" w:rsidTr="00EC4091">
        <w:trPr>
          <w:trHeight w:val="554"/>
        </w:trPr>
        <w:tc>
          <w:tcPr>
            <w:tcW w:w="10006" w:type="dxa"/>
            <w:gridSpan w:val="2"/>
          </w:tcPr>
          <w:p w14:paraId="3EE6EBEC" w14:textId="7DEC2552" w:rsidR="0055694F" w:rsidRDefault="0065493D">
            <w:pPr>
              <w:pStyle w:val="TableParagraph"/>
              <w:spacing w:before="139"/>
              <w:ind w:left="468"/>
              <w:rPr>
                <w:sz w:val="24"/>
              </w:rPr>
            </w:pPr>
            <w:r>
              <w:rPr>
                <w:noProof/>
                <w:position w:val="-16"/>
                <w:sz w:val="24"/>
              </w:rPr>
              <w:drawing>
                <wp:anchor distT="0" distB="0" distL="114300" distR="114300" simplePos="0" relativeHeight="251651584" behindDoc="0" locked="0" layoutInCell="1" allowOverlap="1" wp14:anchorId="2F7EA5F0" wp14:editId="314449FB">
                  <wp:simplePos x="0" y="0"/>
                  <wp:positionH relativeFrom="column">
                    <wp:posOffset>4933315</wp:posOffset>
                  </wp:positionH>
                  <wp:positionV relativeFrom="page">
                    <wp:posOffset>26035</wp:posOffset>
                  </wp:positionV>
                  <wp:extent cx="1155065" cy="293929"/>
                  <wp:effectExtent l="0" t="0" r="0" b="0"/>
                  <wp:wrapNone/>
                  <wp:docPr id="1184206588" name="image3.png" descr="detailed-info.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06588" name="image3.png" descr="detailed-info.png">
                            <a:hlinkClick r:id="rId22"/>
                          </pic:cNvPr>
                          <pic:cNvPicPr/>
                        </pic:nvPicPr>
                        <pic:blipFill rotWithShape="1">
                          <a:blip r:embed="rId13" cstate="print">
                            <a:extLst>
                              <a:ext uri="{28A0092B-C50C-407E-A947-70E740481C1C}">
                                <a14:useLocalDpi xmlns:a14="http://schemas.microsoft.com/office/drawing/2010/main" val="0"/>
                              </a:ext>
                            </a:extLst>
                          </a:blip>
                          <a:srcRect t="12992" r="656"/>
                          <a:stretch/>
                        </pic:blipFill>
                        <pic:spPr bwMode="auto">
                          <a:xfrm>
                            <a:off x="0" y="0"/>
                            <a:ext cx="1155065" cy="2939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09C8">
              <w:rPr>
                <w:sz w:val="24"/>
              </w:rPr>
              <w:t xml:space="preserve"> </w:t>
            </w:r>
            <w:proofErr w:type="gramStart"/>
            <w:r w:rsidR="00E6316B">
              <w:rPr>
                <w:sz w:val="24"/>
              </w:rPr>
              <w:t xml:space="preserve">5.6 </w:t>
            </w:r>
            <w:r w:rsidR="00A709C8">
              <w:rPr>
                <w:sz w:val="24"/>
              </w:rPr>
              <w:t xml:space="preserve"> </w:t>
            </w:r>
            <w:r w:rsidR="00E6316B">
              <w:rPr>
                <w:sz w:val="24"/>
              </w:rPr>
              <w:t>Accountability</w:t>
            </w:r>
            <w:proofErr w:type="gramEnd"/>
            <w:r w:rsidR="00E6316B">
              <w:rPr>
                <w:sz w:val="24"/>
              </w:rPr>
              <w:t>/Responsibilities</w:t>
            </w:r>
          </w:p>
        </w:tc>
      </w:tr>
      <w:tr w:rsidR="0055694F" w14:paraId="6F14DDA7" w14:textId="77777777" w:rsidTr="00EC4091">
        <w:trPr>
          <w:trHeight w:val="554"/>
        </w:trPr>
        <w:tc>
          <w:tcPr>
            <w:tcW w:w="10006" w:type="dxa"/>
            <w:gridSpan w:val="2"/>
          </w:tcPr>
          <w:p w14:paraId="544B7D5B" w14:textId="71212819" w:rsidR="0055694F" w:rsidRDefault="0065493D">
            <w:pPr>
              <w:pStyle w:val="TableParagraph"/>
              <w:tabs>
                <w:tab w:val="left" w:pos="535"/>
              </w:tabs>
              <w:spacing w:before="140"/>
              <w:rPr>
                <w:sz w:val="24"/>
              </w:rPr>
            </w:pPr>
            <w:r>
              <w:rPr>
                <w:noProof/>
                <w:position w:val="-16"/>
                <w:sz w:val="24"/>
              </w:rPr>
              <w:drawing>
                <wp:anchor distT="0" distB="0" distL="114300" distR="114300" simplePos="0" relativeHeight="251649536" behindDoc="0" locked="0" layoutInCell="1" allowOverlap="1" wp14:anchorId="7E000E06" wp14:editId="23D701F2">
                  <wp:simplePos x="0" y="0"/>
                  <wp:positionH relativeFrom="column">
                    <wp:posOffset>4924425</wp:posOffset>
                  </wp:positionH>
                  <wp:positionV relativeFrom="page">
                    <wp:posOffset>3175</wp:posOffset>
                  </wp:positionV>
                  <wp:extent cx="1162685" cy="337820"/>
                  <wp:effectExtent l="0" t="0" r="0" b="0"/>
                  <wp:wrapNone/>
                  <wp:docPr id="1615762506" name="image3.png" descr="detailed-info.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762506" name="image3.png" descr="detailed-info.png">
                            <a:hlinkClick r:id="rId23"/>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685" cy="337820"/>
                          </a:xfrm>
                          <a:prstGeom prst="rect">
                            <a:avLst/>
                          </a:prstGeom>
                        </pic:spPr>
                      </pic:pic>
                    </a:graphicData>
                  </a:graphic>
                  <wp14:sizeRelV relativeFrom="margin">
                    <wp14:pctHeight>0</wp14:pctHeight>
                  </wp14:sizeRelV>
                </wp:anchor>
              </w:drawing>
            </w:r>
            <w:r w:rsidR="00E6316B">
              <w:rPr>
                <w:sz w:val="24"/>
              </w:rPr>
              <w:t>6</w:t>
            </w:r>
            <w:r w:rsidR="00E6316B">
              <w:rPr>
                <w:sz w:val="24"/>
              </w:rPr>
              <w:tab/>
              <w:t>Audit and Inspection of</w:t>
            </w:r>
            <w:r w:rsidR="00E6316B">
              <w:rPr>
                <w:spacing w:val="-5"/>
                <w:sz w:val="24"/>
              </w:rPr>
              <w:t xml:space="preserve"> </w:t>
            </w:r>
            <w:r w:rsidR="00E6316B">
              <w:rPr>
                <w:sz w:val="24"/>
              </w:rPr>
              <w:t>Premises</w:t>
            </w:r>
          </w:p>
        </w:tc>
      </w:tr>
      <w:tr w:rsidR="0055694F" w14:paraId="2EF8F2CA" w14:textId="77777777" w:rsidTr="00EC4091">
        <w:trPr>
          <w:trHeight w:val="549"/>
        </w:trPr>
        <w:tc>
          <w:tcPr>
            <w:tcW w:w="7292" w:type="dxa"/>
            <w:tcBorders>
              <w:right w:val="nil"/>
            </w:tcBorders>
          </w:tcPr>
          <w:p w14:paraId="0E884875" w14:textId="5BFDAE9A" w:rsidR="0055694F" w:rsidRDefault="00A709C8">
            <w:pPr>
              <w:pStyle w:val="TableParagraph"/>
              <w:spacing w:before="137"/>
              <w:ind w:left="468"/>
              <w:rPr>
                <w:sz w:val="24"/>
              </w:rPr>
            </w:pPr>
            <w:r>
              <w:rPr>
                <w:sz w:val="24"/>
              </w:rPr>
              <w:t xml:space="preserve"> </w:t>
            </w:r>
            <w:r w:rsidR="00E6316B">
              <w:rPr>
                <w:sz w:val="24"/>
              </w:rPr>
              <w:t>6.2 The Use of Formal Action</w:t>
            </w:r>
          </w:p>
        </w:tc>
        <w:tc>
          <w:tcPr>
            <w:tcW w:w="2714" w:type="dxa"/>
            <w:tcBorders>
              <w:left w:val="nil"/>
            </w:tcBorders>
          </w:tcPr>
          <w:p w14:paraId="1D505C7D" w14:textId="4CD59989" w:rsidR="0055694F" w:rsidRDefault="00997D19">
            <w:pPr>
              <w:pStyle w:val="TableParagraph"/>
              <w:ind w:left="0"/>
              <w:rPr>
                <w:rFonts w:ascii="Times New Roman"/>
                <w:sz w:val="24"/>
              </w:rPr>
            </w:pPr>
            <w:r>
              <w:rPr>
                <w:noProof/>
                <w:position w:val="-16"/>
                <w:sz w:val="24"/>
              </w:rPr>
              <w:drawing>
                <wp:anchor distT="0" distB="0" distL="114300" distR="114300" simplePos="0" relativeHeight="251653632" behindDoc="0" locked="0" layoutInCell="1" allowOverlap="1" wp14:anchorId="397008AB" wp14:editId="3026B4A1">
                  <wp:simplePos x="0" y="0"/>
                  <wp:positionH relativeFrom="column">
                    <wp:posOffset>304699</wp:posOffset>
                  </wp:positionH>
                  <wp:positionV relativeFrom="page">
                    <wp:posOffset>3810</wp:posOffset>
                  </wp:positionV>
                  <wp:extent cx="1162685" cy="337820"/>
                  <wp:effectExtent l="0" t="0" r="0" b="0"/>
                  <wp:wrapNone/>
                  <wp:docPr id="1064248727" name="image3.png" descr="detailed-info.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248727" name="image3.png" descr="detailed-info.png">
                            <a:hlinkClick r:id="rId24"/>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685" cy="337820"/>
                          </a:xfrm>
                          <a:prstGeom prst="rect">
                            <a:avLst/>
                          </a:prstGeom>
                        </pic:spPr>
                      </pic:pic>
                    </a:graphicData>
                  </a:graphic>
                  <wp14:sizeRelV relativeFrom="margin">
                    <wp14:pctHeight>0</wp14:pctHeight>
                  </wp14:sizeRelV>
                </wp:anchor>
              </w:drawing>
            </w:r>
          </w:p>
        </w:tc>
      </w:tr>
      <w:tr w:rsidR="0055694F" w14:paraId="18ECF33B" w14:textId="77777777" w:rsidTr="00EC4091">
        <w:trPr>
          <w:trHeight w:val="546"/>
        </w:trPr>
        <w:tc>
          <w:tcPr>
            <w:tcW w:w="10006" w:type="dxa"/>
            <w:gridSpan w:val="2"/>
          </w:tcPr>
          <w:p w14:paraId="1F86FEE2" w14:textId="7C0D112A" w:rsidR="0055694F" w:rsidRDefault="00997D19">
            <w:pPr>
              <w:pStyle w:val="TableParagraph"/>
              <w:spacing w:before="137"/>
              <w:ind w:left="468"/>
              <w:rPr>
                <w:sz w:val="24"/>
              </w:rPr>
            </w:pPr>
            <w:r>
              <w:rPr>
                <w:noProof/>
                <w:position w:val="-16"/>
                <w:sz w:val="24"/>
              </w:rPr>
              <w:drawing>
                <wp:anchor distT="0" distB="0" distL="114300" distR="114300" simplePos="0" relativeHeight="251655680" behindDoc="0" locked="0" layoutInCell="1" allowOverlap="1" wp14:anchorId="69EA7BFB" wp14:editId="57EC3EDB">
                  <wp:simplePos x="0" y="0"/>
                  <wp:positionH relativeFrom="column">
                    <wp:posOffset>4924729</wp:posOffset>
                  </wp:positionH>
                  <wp:positionV relativeFrom="page">
                    <wp:posOffset>6985</wp:posOffset>
                  </wp:positionV>
                  <wp:extent cx="1162685" cy="337820"/>
                  <wp:effectExtent l="0" t="0" r="0" b="0"/>
                  <wp:wrapNone/>
                  <wp:docPr id="1125426349" name="image3.png" descr="detailed-info.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426349" name="image3.png" descr="detailed-info.png">
                            <a:hlinkClick r:id="rId25"/>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685" cy="337820"/>
                          </a:xfrm>
                          <a:prstGeom prst="rect">
                            <a:avLst/>
                          </a:prstGeom>
                        </pic:spPr>
                      </pic:pic>
                    </a:graphicData>
                  </a:graphic>
                  <wp14:sizeRelV relativeFrom="margin">
                    <wp14:pctHeight>0</wp14:pctHeight>
                  </wp14:sizeRelV>
                </wp:anchor>
              </w:drawing>
            </w:r>
            <w:r w:rsidR="00A709C8">
              <w:rPr>
                <w:sz w:val="24"/>
              </w:rPr>
              <w:t xml:space="preserve"> </w:t>
            </w:r>
            <w:r w:rsidR="00E6316B">
              <w:rPr>
                <w:sz w:val="24"/>
              </w:rPr>
              <w:t>6.3 Decisions on Enforcement</w:t>
            </w:r>
          </w:p>
        </w:tc>
      </w:tr>
      <w:tr w:rsidR="0055694F" w14:paraId="71DCB5BB" w14:textId="77777777" w:rsidTr="00EC4091">
        <w:trPr>
          <w:trHeight w:val="549"/>
        </w:trPr>
        <w:tc>
          <w:tcPr>
            <w:tcW w:w="10006" w:type="dxa"/>
            <w:gridSpan w:val="2"/>
          </w:tcPr>
          <w:p w14:paraId="553BCAB7" w14:textId="2D80344E" w:rsidR="0055694F" w:rsidRDefault="00997D19">
            <w:pPr>
              <w:pStyle w:val="TableParagraph"/>
              <w:tabs>
                <w:tab w:val="left" w:pos="535"/>
              </w:tabs>
              <w:spacing w:before="137"/>
              <w:rPr>
                <w:sz w:val="24"/>
              </w:rPr>
            </w:pPr>
            <w:r>
              <w:rPr>
                <w:noProof/>
                <w:position w:val="-16"/>
                <w:sz w:val="24"/>
              </w:rPr>
              <w:drawing>
                <wp:anchor distT="0" distB="0" distL="114300" distR="114300" simplePos="0" relativeHeight="251658752" behindDoc="0" locked="0" layoutInCell="1" allowOverlap="1" wp14:anchorId="35281773" wp14:editId="03C397BD">
                  <wp:simplePos x="0" y="0"/>
                  <wp:positionH relativeFrom="column">
                    <wp:posOffset>4932045</wp:posOffset>
                  </wp:positionH>
                  <wp:positionV relativeFrom="page">
                    <wp:posOffset>5080</wp:posOffset>
                  </wp:positionV>
                  <wp:extent cx="1162685" cy="337820"/>
                  <wp:effectExtent l="0" t="0" r="0" b="0"/>
                  <wp:wrapNone/>
                  <wp:docPr id="1896020133" name="image3.png" descr="detailed-info.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020133" name="image3.png" descr="detailed-info.png">
                            <a:hlinkClick r:id="rId26"/>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685" cy="337820"/>
                          </a:xfrm>
                          <a:prstGeom prst="rect">
                            <a:avLst/>
                          </a:prstGeom>
                        </pic:spPr>
                      </pic:pic>
                    </a:graphicData>
                  </a:graphic>
                  <wp14:sizeRelV relativeFrom="margin">
                    <wp14:pctHeight>0</wp14:pctHeight>
                  </wp14:sizeRelV>
                </wp:anchor>
              </w:drawing>
            </w:r>
            <w:r w:rsidR="00E6316B">
              <w:rPr>
                <w:sz w:val="24"/>
              </w:rPr>
              <w:t>7</w:t>
            </w:r>
            <w:r w:rsidR="00E6316B">
              <w:rPr>
                <w:sz w:val="24"/>
              </w:rPr>
              <w:tab/>
              <w:t>Enforcement</w:t>
            </w:r>
            <w:r w:rsidR="00E6316B">
              <w:rPr>
                <w:spacing w:val="-1"/>
                <w:sz w:val="24"/>
              </w:rPr>
              <w:t xml:space="preserve"> </w:t>
            </w:r>
            <w:r w:rsidR="00E6316B">
              <w:rPr>
                <w:sz w:val="24"/>
              </w:rPr>
              <w:t>Options</w:t>
            </w:r>
          </w:p>
        </w:tc>
      </w:tr>
      <w:tr w:rsidR="0055694F" w14:paraId="6EC349C2" w14:textId="77777777" w:rsidTr="00EC4091">
        <w:trPr>
          <w:trHeight w:val="546"/>
        </w:trPr>
        <w:tc>
          <w:tcPr>
            <w:tcW w:w="10006" w:type="dxa"/>
            <w:gridSpan w:val="2"/>
          </w:tcPr>
          <w:p w14:paraId="3B34AC50" w14:textId="16D245D8" w:rsidR="0055694F" w:rsidRDefault="00997D19">
            <w:pPr>
              <w:pStyle w:val="TableParagraph"/>
              <w:spacing w:before="137"/>
              <w:ind w:left="468"/>
              <w:rPr>
                <w:sz w:val="24"/>
              </w:rPr>
            </w:pPr>
            <w:r>
              <w:rPr>
                <w:noProof/>
                <w:position w:val="-16"/>
                <w:sz w:val="24"/>
              </w:rPr>
              <w:drawing>
                <wp:anchor distT="0" distB="0" distL="114300" distR="114300" simplePos="0" relativeHeight="251661824" behindDoc="0" locked="0" layoutInCell="1" allowOverlap="1" wp14:anchorId="44277EC7" wp14:editId="55EB54CF">
                  <wp:simplePos x="0" y="0"/>
                  <wp:positionH relativeFrom="column">
                    <wp:posOffset>4924425</wp:posOffset>
                  </wp:positionH>
                  <wp:positionV relativeFrom="page">
                    <wp:posOffset>1270</wp:posOffset>
                  </wp:positionV>
                  <wp:extent cx="1162685" cy="337820"/>
                  <wp:effectExtent l="0" t="0" r="0" b="0"/>
                  <wp:wrapNone/>
                  <wp:docPr id="1169687777" name="image3.png" descr="detailed-info.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687777" name="image3.png" descr="detailed-info.png">
                            <a:hlinkClick r:id="rId27"/>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685" cy="337820"/>
                          </a:xfrm>
                          <a:prstGeom prst="rect">
                            <a:avLst/>
                          </a:prstGeom>
                        </pic:spPr>
                      </pic:pic>
                    </a:graphicData>
                  </a:graphic>
                  <wp14:sizeRelV relativeFrom="margin">
                    <wp14:pctHeight>0</wp14:pctHeight>
                  </wp14:sizeRelV>
                </wp:anchor>
              </w:drawing>
            </w:r>
            <w:r w:rsidR="00A709C8">
              <w:rPr>
                <w:sz w:val="24"/>
              </w:rPr>
              <w:t xml:space="preserve"> </w:t>
            </w:r>
            <w:r w:rsidR="00E6316B">
              <w:rPr>
                <w:sz w:val="24"/>
              </w:rPr>
              <w:t>7.2 Educate and Inform</w:t>
            </w:r>
          </w:p>
        </w:tc>
      </w:tr>
      <w:tr w:rsidR="0055694F" w14:paraId="512FB895" w14:textId="77777777" w:rsidTr="00EC4091">
        <w:trPr>
          <w:trHeight w:val="558"/>
        </w:trPr>
        <w:tc>
          <w:tcPr>
            <w:tcW w:w="10006" w:type="dxa"/>
            <w:gridSpan w:val="2"/>
          </w:tcPr>
          <w:p w14:paraId="54F1895E" w14:textId="1311D683" w:rsidR="0055694F" w:rsidRDefault="005C7668">
            <w:pPr>
              <w:pStyle w:val="TableParagraph"/>
              <w:spacing w:before="142"/>
              <w:ind w:left="468"/>
              <w:rPr>
                <w:sz w:val="24"/>
              </w:rPr>
            </w:pPr>
            <w:r>
              <w:rPr>
                <w:noProof/>
                <w:position w:val="-16"/>
                <w:sz w:val="24"/>
              </w:rPr>
              <w:drawing>
                <wp:anchor distT="0" distB="0" distL="114300" distR="114300" simplePos="0" relativeHeight="251668992" behindDoc="0" locked="0" layoutInCell="1" allowOverlap="1" wp14:anchorId="5F0AF652" wp14:editId="402163DD">
                  <wp:simplePos x="0" y="0"/>
                  <wp:positionH relativeFrom="column">
                    <wp:posOffset>4931741</wp:posOffset>
                  </wp:positionH>
                  <wp:positionV relativeFrom="page">
                    <wp:posOffset>63373</wp:posOffset>
                  </wp:positionV>
                  <wp:extent cx="1155065" cy="293929"/>
                  <wp:effectExtent l="0" t="0" r="0" b="0"/>
                  <wp:wrapNone/>
                  <wp:docPr id="497781056" name="image3.png" descr="detailed-info.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781056" name="image3.png" descr="detailed-info.png">
                            <a:hlinkClick r:id="rId28"/>
                          </pic:cNvPr>
                          <pic:cNvPicPr/>
                        </pic:nvPicPr>
                        <pic:blipFill rotWithShape="1">
                          <a:blip r:embed="rId13" cstate="print">
                            <a:extLst>
                              <a:ext uri="{28A0092B-C50C-407E-A947-70E740481C1C}">
                                <a14:useLocalDpi xmlns:a14="http://schemas.microsoft.com/office/drawing/2010/main" val="0"/>
                              </a:ext>
                            </a:extLst>
                          </a:blip>
                          <a:srcRect t="12992" r="656"/>
                          <a:stretch/>
                        </pic:blipFill>
                        <pic:spPr bwMode="auto">
                          <a:xfrm>
                            <a:off x="0" y="0"/>
                            <a:ext cx="1155065" cy="2939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09C8">
              <w:rPr>
                <w:sz w:val="24"/>
              </w:rPr>
              <w:t xml:space="preserve"> </w:t>
            </w:r>
            <w:r w:rsidR="00E6316B">
              <w:rPr>
                <w:sz w:val="24"/>
              </w:rPr>
              <w:t>7.3 Agreed Action Plans</w:t>
            </w:r>
          </w:p>
        </w:tc>
      </w:tr>
      <w:tr w:rsidR="0055694F" w14:paraId="58577646" w14:textId="77777777" w:rsidTr="00EC4091">
        <w:trPr>
          <w:trHeight w:val="556"/>
        </w:trPr>
        <w:tc>
          <w:tcPr>
            <w:tcW w:w="7292" w:type="dxa"/>
            <w:tcBorders>
              <w:bottom w:val="single" w:sz="6" w:space="0" w:color="000000"/>
              <w:right w:val="nil"/>
            </w:tcBorders>
          </w:tcPr>
          <w:p w14:paraId="2EC91960" w14:textId="59929F8A" w:rsidR="0055694F" w:rsidRDefault="00A709C8">
            <w:pPr>
              <w:pStyle w:val="TableParagraph"/>
              <w:spacing w:before="142"/>
              <w:ind w:left="468"/>
              <w:rPr>
                <w:sz w:val="24"/>
              </w:rPr>
            </w:pPr>
            <w:r>
              <w:rPr>
                <w:sz w:val="24"/>
              </w:rPr>
              <w:t xml:space="preserve"> </w:t>
            </w:r>
            <w:r w:rsidR="00E6316B">
              <w:rPr>
                <w:sz w:val="24"/>
              </w:rPr>
              <w:t>7.4 Fire Safety Matters Letter &amp; Schedule of Improvements</w:t>
            </w:r>
          </w:p>
        </w:tc>
        <w:tc>
          <w:tcPr>
            <w:tcW w:w="2714" w:type="dxa"/>
            <w:tcBorders>
              <w:left w:val="nil"/>
              <w:bottom w:val="single" w:sz="6" w:space="0" w:color="000000"/>
            </w:tcBorders>
          </w:tcPr>
          <w:p w14:paraId="73DF4B44" w14:textId="77777777" w:rsidR="0055694F" w:rsidRDefault="00E6316B">
            <w:pPr>
              <w:pStyle w:val="TableParagraph"/>
              <w:ind w:left="481"/>
              <w:rPr>
                <w:sz w:val="20"/>
              </w:rPr>
            </w:pPr>
            <w:r>
              <w:rPr>
                <w:noProof/>
                <w:sz w:val="20"/>
              </w:rPr>
              <w:drawing>
                <wp:inline distT="0" distB="0" distL="0" distR="0" wp14:anchorId="500259EF" wp14:editId="5C00E6E1">
                  <wp:extent cx="1155256" cy="336042"/>
                  <wp:effectExtent l="0" t="0" r="0" b="0"/>
                  <wp:docPr id="23" name="image3.png" descr="detailed-info.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3.png" descr="detailed-info.png">
                            <a:hlinkClick r:id="rId29"/>
                          </pic:cNvPr>
                          <pic:cNvPicPr/>
                        </pic:nvPicPr>
                        <pic:blipFill>
                          <a:blip r:embed="rId13" cstate="print"/>
                          <a:stretch>
                            <a:fillRect/>
                          </a:stretch>
                        </pic:blipFill>
                        <pic:spPr>
                          <a:xfrm>
                            <a:off x="0" y="0"/>
                            <a:ext cx="1155256" cy="336042"/>
                          </a:xfrm>
                          <a:prstGeom prst="rect">
                            <a:avLst/>
                          </a:prstGeom>
                        </pic:spPr>
                      </pic:pic>
                    </a:graphicData>
                  </a:graphic>
                </wp:inline>
              </w:drawing>
            </w:r>
          </w:p>
        </w:tc>
      </w:tr>
      <w:tr w:rsidR="0055694F" w14:paraId="6392DABC" w14:textId="77777777" w:rsidTr="00EC4091">
        <w:trPr>
          <w:trHeight w:val="554"/>
        </w:trPr>
        <w:tc>
          <w:tcPr>
            <w:tcW w:w="10006" w:type="dxa"/>
            <w:gridSpan w:val="2"/>
            <w:tcBorders>
              <w:top w:val="single" w:sz="6" w:space="0" w:color="000000"/>
            </w:tcBorders>
          </w:tcPr>
          <w:p w14:paraId="2E613DF6" w14:textId="005456F3" w:rsidR="0055694F" w:rsidRDefault="00A709C8">
            <w:pPr>
              <w:pStyle w:val="TableParagraph"/>
              <w:tabs>
                <w:tab w:val="left" w:pos="7768"/>
              </w:tabs>
              <w:spacing w:before="2" w:line="532" w:lineRule="exact"/>
              <w:ind w:left="468"/>
              <w:rPr>
                <w:sz w:val="24"/>
              </w:rPr>
            </w:pPr>
            <w:r>
              <w:rPr>
                <w:sz w:val="24"/>
              </w:rPr>
              <w:t xml:space="preserve"> </w:t>
            </w:r>
            <w:proofErr w:type="gramStart"/>
            <w:r w:rsidR="00E6316B">
              <w:rPr>
                <w:sz w:val="24"/>
              </w:rPr>
              <w:t xml:space="preserve">7.5 </w:t>
            </w:r>
            <w:r w:rsidR="00E6316B">
              <w:rPr>
                <w:spacing w:val="20"/>
                <w:sz w:val="24"/>
              </w:rPr>
              <w:t xml:space="preserve"> </w:t>
            </w:r>
            <w:r w:rsidR="00E6316B">
              <w:rPr>
                <w:sz w:val="24"/>
              </w:rPr>
              <w:t>Enforcement</w:t>
            </w:r>
            <w:proofErr w:type="gramEnd"/>
            <w:r w:rsidR="00E6316B">
              <w:rPr>
                <w:spacing w:val="-1"/>
                <w:sz w:val="24"/>
              </w:rPr>
              <w:t xml:space="preserve"> </w:t>
            </w:r>
            <w:r w:rsidR="00E6316B">
              <w:rPr>
                <w:sz w:val="24"/>
              </w:rPr>
              <w:t>Notices</w:t>
            </w:r>
            <w:r w:rsidR="00E6316B">
              <w:rPr>
                <w:sz w:val="24"/>
              </w:rPr>
              <w:tab/>
            </w:r>
            <w:r w:rsidR="00E6316B">
              <w:rPr>
                <w:noProof/>
                <w:position w:val="-16"/>
                <w:sz w:val="24"/>
              </w:rPr>
              <w:drawing>
                <wp:inline distT="0" distB="0" distL="0" distR="0" wp14:anchorId="2D6E4276" wp14:editId="29A63E86">
                  <wp:extent cx="1162685" cy="338202"/>
                  <wp:effectExtent l="0" t="0" r="0" b="0"/>
                  <wp:docPr id="25" name="image3.png" descr="detailed-info.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png" descr="detailed-info.png">
                            <a:hlinkClick r:id="rId30"/>
                          </pic:cNvPr>
                          <pic:cNvPicPr/>
                        </pic:nvPicPr>
                        <pic:blipFill>
                          <a:blip r:embed="rId13" cstate="print"/>
                          <a:stretch>
                            <a:fillRect/>
                          </a:stretch>
                        </pic:blipFill>
                        <pic:spPr>
                          <a:xfrm>
                            <a:off x="0" y="0"/>
                            <a:ext cx="1162685" cy="338202"/>
                          </a:xfrm>
                          <a:prstGeom prst="rect">
                            <a:avLst/>
                          </a:prstGeom>
                        </pic:spPr>
                      </pic:pic>
                    </a:graphicData>
                  </a:graphic>
                </wp:inline>
              </w:drawing>
            </w:r>
          </w:p>
        </w:tc>
      </w:tr>
      <w:tr w:rsidR="0055694F" w14:paraId="52248578" w14:textId="77777777" w:rsidTr="00EC4091">
        <w:trPr>
          <w:trHeight w:val="558"/>
        </w:trPr>
        <w:tc>
          <w:tcPr>
            <w:tcW w:w="10006" w:type="dxa"/>
            <w:gridSpan w:val="2"/>
          </w:tcPr>
          <w:p w14:paraId="13DE4C5F" w14:textId="329E7F90" w:rsidR="0055694F" w:rsidRDefault="00A709C8">
            <w:pPr>
              <w:pStyle w:val="TableParagraph"/>
              <w:tabs>
                <w:tab w:val="left" w:pos="7768"/>
              </w:tabs>
              <w:spacing w:before="7" w:line="532" w:lineRule="exact"/>
              <w:ind w:left="468"/>
              <w:rPr>
                <w:sz w:val="24"/>
              </w:rPr>
            </w:pPr>
            <w:r>
              <w:rPr>
                <w:sz w:val="24"/>
              </w:rPr>
              <w:t xml:space="preserve"> </w:t>
            </w:r>
            <w:proofErr w:type="gramStart"/>
            <w:r w:rsidR="00E6316B">
              <w:rPr>
                <w:sz w:val="24"/>
              </w:rPr>
              <w:t xml:space="preserve">7.6 </w:t>
            </w:r>
            <w:r w:rsidR="00E6316B">
              <w:rPr>
                <w:spacing w:val="22"/>
                <w:sz w:val="24"/>
              </w:rPr>
              <w:t xml:space="preserve"> </w:t>
            </w:r>
            <w:r w:rsidR="00E6316B">
              <w:rPr>
                <w:sz w:val="24"/>
              </w:rPr>
              <w:t>Alterations</w:t>
            </w:r>
            <w:proofErr w:type="gramEnd"/>
            <w:r w:rsidR="00E6316B">
              <w:rPr>
                <w:sz w:val="24"/>
              </w:rPr>
              <w:t xml:space="preserve"> Notices</w:t>
            </w:r>
            <w:r w:rsidR="00E6316B">
              <w:rPr>
                <w:sz w:val="24"/>
              </w:rPr>
              <w:tab/>
            </w:r>
            <w:r w:rsidR="00E6316B">
              <w:rPr>
                <w:noProof/>
                <w:position w:val="-16"/>
                <w:sz w:val="24"/>
              </w:rPr>
              <w:drawing>
                <wp:inline distT="0" distB="0" distL="0" distR="0" wp14:anchorId="4AA78EDC" wp14:editId="69B96D06">
                  <wp:extent cx="1162685" cy="338202"/>
                  <wp:effectExtent l="0" t="0" r="0" b="0"/>
                  <wp:docPr id="27" name="image3.png" descr="detailed-info.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3.png" descr="detailed-info.png">
                            <a:hlinkClick r:id="rId31"/>
                          </pic:cNvPr>
                          <pic:cNvPicPr/>
                        </pic:nvPicPr>
                        <pic:blipFill>
                          <a:blip r:embed="rId13" cstate="print"/>
                          <a:stretch>
                            <a:fillRect/>
                          </a:stretch>
                        </pic:blipFill>
                        <pic:spPr>
                          <a:xfrm>
                            <a:off x="0" y="0"/>
                            <a:ext cx="1162685" cy="338202"/>
                          </a:xfrm>
                          <a:prstGeom prst="rect">
                            <a:avLst/>
                          </a:prstGeom>
                        </pic:spPr>
                      </pic:pic>
                    </a:graphicData>
                  </a:graphic>
                </wp:inline>
              </w:drawing>
            </w:r>
          </w:p>
        </w:tc>
      </w:tr>
      <w:tr w:rsidR="0055694F" w14:paraId="38B54308" w14:textId="77777777" w:rsidTr="00EC4091">
        <w:trPr>
          <w:trHeight w:val="558"/>
        </w:trPr>
        <w:tc>
          <w:tcPr>
            <w:tcW w:w="10006" w:type="dxa"/>
            <w:gridSpan w:val="2"/>
          </w:tcPr>
          <w:p w14:paraId="5E2125D5" w14:textId="79A8B077" w:rsidR="0055694F" w:rsidRDefault="00A709C8">
            <w:pPr>
              <w:pStyle w:val="TableParagraph"/>
              <w:tabs>
                <w:tab w:val="left" w:pos="7768"/>
              </w:tabs>
              <w:spacing w:before="7" w:line="531" w:lineRule="exact"/>
              <w:ind w:left="468"/>
              <w:rPr>
                <w:sz w:val="24"/>
              </w:rPr>
            </w:pPr>
            <w:r>
              <w:rPr>
                <w:sz w:val="24"/>
              </w:rPr>
              <w:t xml:space="preserve"> </w:t>
            </w:r>
            <w:proofErr w:type="gramStart"/>
            <w:r w:rsidR="00E6316B">
              <w:rPr>
                <w:sz w:val="24"/>
              </w:rPr>
              <w:t xml:space="preserve">7.7 </w:t>
            </w:r>
            <w:r w:rsidR="00E6316B">
              <w:rPr>
                <w:spacing w:val="22"/>
                <w:sz w:val="24"/>
              </w:rPr>
              <w:t xml:space="preserve"> </w:t>
            </w:r>
            <w:r w:rsidR="00E6316B">
              <w:rPr>
                <w:sz w:val="24"/>
              </w:rPr>
              <w:t>Prohibition</w:t>
            </w:r>
            <w:proofErr w:type="gramEnd"/>
            <w:r w:rsidR="00E6316B">
              <w:rPr>
                <w:spacing w:val="-2"/>
                <w:sz w:val="24"/>
              </w:rPr>
              <w:t xml:space="preserve"> </w:t>
            </w:r>
            <w:r w:rsidR="00E6316B">
              <w:rPr>
                <w:sz w:val="24"/>
              </w:rPr>
              <w:t>Notices</w:t>
            </w:r>
            <w:r w:rsidR="00E6316B">
              <w:rPr>
                <w:sz w:val="24"/>
              </w:rPr>
              <w:tab/>
            </w:r>
            <w:r w:rsidR="00E6316B">
              <w:rPr>
                <w:noProof/>
                <w:position w:val="-16"/>
                <w:sz w:val="24"/>
              </w:rPr>
              <w:drawing>
                <wp:inline distT="0" distB="0" distL="0" distR="0" wp14:anchorId="0DA65995" wp14:editId="099870ED">
                  <wp:extent cx="1162685" cy="338202"/>
                  <wp:effectExtent l="0" t="0" r="0" b="0"/>
                  <wp:docPr id="29" name="image3.png" descr="detailed-info.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3.png" descr="detailed-info.png">
                            <a:hlinkClick r:id="rId32"/>
                          </pic:cNvPr>
                          <pic:cNvPicPr/>
                        </pic:nvPicPr>
                        <pic:blipFill>
                          <a:blip r:embed="rId13" cstate="print"/>
                          <a:stretch>
                            <a:fillRect/>
                          </a:stretch>
                        </pic:blipFill>
                        <pic:spPr>
                          <a:xfrm>
                            <a:off x="0" y="0"/>
                            <a:ext cx="1162685" cy="338202"/>
                          </a:xfrm>
                          <a:prstGeom prst="rect">
                            <a:avLst/>
                          </a:prstGeom>
                        </pic:spPr>
                      </pic:pic>
                    </a:graphicData>
                  </a:graphic>
                </wp:inline>
              </w:drawing>
            </w:r>
          </w:p>
        </w:tc>
      </w:tr>
      <w:tr w:rsidR="0055694F" w14:paraId="59F43225" w14:textId="77777777" w:rsidTr="00EC4091">
        <w:trPr>
          <w:trHeight w:val="556"/>
        </w:trPr>
        <w:tc>
          <w:tcPr>
            <w:tcW w:w="10006" w:type="dxa"/>
            <w:gridSpan w:val="2"/>
          </w:tcPr>
          <w:p w14:paraId="1CD95DE7" w14:textId="3B26E29C" w:rsidR="0055694F" w:rsidRDefault="00A709C8">
            <w:pPr>
              <w:pStyle w:val="TableParagraph"/>
              <w:tabs>
                <w:tab w:val="left" w:pos="7768"/>
              </w:tabs>
              <w:spacing w:before="4" w:line="532" w:lineRule="exact"/>
              <w:ind w:left="468"/>
              <w:rPr>
                <w:sz w:val="24"/>
              </w:rPr>
            </w:pPr>
            <w:r>
              <w:rPr>
                <w:sz w:val="24"/>
              </w:rPr>
              <w:t xml:space="preserve"> </w:t>
            </w:r>
            <w:r w:rsidR="00E6316B">
              <w:rPr>
                <w:sz w:val="24"/>
              </w:rPr>
              <w:t xml:space="preserve">7.8   Referrals </w:t>
            </w:r>
            <w:proofErr w:type="gramStart"/>
            <w:r w:rsidR="00E6316B">
              <w:rPr>
                <w:sz w:val="24"/>
              </w:rPr>
              <w:t>to</w:t>
            </w:r>
            <w:r w:rsidR="00E6316B">
              <w:rPr>
                <w:spacing w:val="-47"/>
                <w:sz w:val="24"/>
              </w:rPr>
              <w:t xml:space="preserve"> </w:t>
            </w:r>
            <w:r>
              <w:rPr>
                <w:spacing w:val="-47"/>
                <w:sz w:val="24"/>
              </w:rPr>
              <w:t xml:space="preserve"> </w:t>
            </w:r>
            <w:r w:rsidR="00E6316B">
              <w:rPr>
                <w:sz w:val="24"/>
              </w:rPr>
              <w:t>Other</w:t>
            </w:r>
            <w:proofErr w:type="gramEnd"/>
            <w:r w:rsidR="00E6316B">
              <w:rPr>
                <w:spacing w:val="-1"/>
                <w:sz w:val="24"/>
              </w:rPr>
              <w:t xml:space="preserve"> </w:t>
            </w:r>
            <w:r w:rsidR="00E6316B">
              <w:rPr>
                <w:sz w:val="24"/>
              </w:rPr>
              <w:t>Agencies</w:t>
            </w:r>
            <w:r w:rsidR="00E6316B">
              <w:rPr>
                <w:sz w:val="24"/>
              </w:rPr>
              <w:tab/>
            </w:r>
            <w:r w:rsidR="00E6316B">
              <w:rPr>
                <w:noProof/>
                <w:position w:val="-16"/>
                <w:sz w:val="24"/>
              </w:rPr>
              <w:drawing>
                <wp:inline distT="0" distB="0" distL="0" distR="0" wp14:anchorId="16FC4636" wp14:editId="3830DD3C">
                  <wp:extent cx="1162685" cy="338202"/>
                  <wp:effectExtent l="0" t="0" r="0" b="0"/>
                  <wp:docPr id="31" name="image3.png" descr="detailed-info.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png" descr="detailed-info.png">
                            <a:hlinkClick r:id="rId33"/>
                          </pic:cNvPr>
                          <pic:cNvPicPr/>
                        </pic:nvPicPr>
                        <pic:blipFill>
                          <a:blip r:embed="rId13" cstate="print"/>
                          <a:stretch>
                            <a:fillRect/>
                          </a:stretch>
                        </pic:blipFill>
                        <pic:spPr>
                          <a:xfrm>
                            <a:off x="0" y="0"/>
                            <a:ext cx="1162685" cy="338202"/>
                          </a:xfrm>
                          <a:prstGeom prst="rect">
                            <a:avLst/>
                          </a:prstGeom>
                        </pic:spPr>
                      </pic:pic>
                    </a:graphicData>
                  </a:graphic>
                </wp:inline>
              </w:drawing>
            </w:r>
          </w:p>
        </w:tc>
      </w:tr>
      <w:tr w:rsidR="0055694F" w14:paraId="5F4EF7D9" w14:textId="77777777" w:rsidTr="00EC4091">
        <w:trPr>
          <w:trHeight w:val="558"/>
        </w:trPr>
        <w:tc>
          <w:tcPr>
            <w:tcW w:w="7292" w:type="dxa"/>
            <w:tcBorders>
              <w:right w:val="nil"/>
            </w:tcBorders>
          </w:tcPr>
          <w:p w14:paraId="08349D5F" w14:textId="77777777" w:rsidR="0055694F" w:rsidRDefault="00E6316B">
            <w:pPr>
              <w:pStyle w:val="TableParagraph"/>
              <w:tabs>
                <w:tab w:val="left" w:pos="535"/>
              </w:tabs>
              <w:spacing w:before="142"/>
              <w:rPr>
                <w:sz w:val="24"/>
              </w:rPr>
            </w:pPr>
            <w:r>
              <w:rPr>
                <w:sz w:val="24"/>
              </w:rPr>
              <w:t>8</w:t>
            </w:r>
            <w:r>
              <w:rPr>
                <w:sz w:val="24"/>
              </w:rPr>
              <w:tab/>
              <w:t>Public Interest</w:t>
            </w:r>
            <w:r>
              <w:rPr>
                <w:spacing w:val="-3"/>
                <w:sz w:val="24"/>
              </w:rPr>
              <w:t xml:space="preserve"> </w:t>
            </w:r>
            <w:r>
              <w:rPr>
                <w:sz w:val="24"/>
              </w:rPr>
              <w:t>Factors</w:t>
            </w:r>
          </w:p>
        </w:tc>
        <w:tc>
          <w:tcPr>
            <w:tcW w:w="2714" w:type="dxa"/>
            <w:tcBorders>
              <w:left w:val="nil"/>
            </w:tcBorders>
          </w:tcPr>
          <w:p w14:paraId="6585F683" w14:textId="77777777" w:rsidR="0055694F" w:rsidRDefault="00E6316B">
            <w:pPr>
              <w:pStyle w:val="TableParagraph"/>
              <w:ind w:left="481"/>
              <w:rPr>
                <w:sz w:val="20"/>
              </w:rPr>
            </w:pPr>
            <w:r>
              <w:rPr>
                <w:noProof/>
                <w:sz w:val="20"/>
              </w:rPr>
              <w:drawing>
                <wp:inline distT="0" distB="0" distL="0" distR="0" wp14:anchorId="0C61AC54" wp14:editId="45A415EC">
                  <wp:extent cx="1155256" cy="336042"/>
                  <wp:effectExtent l="0" t="0" r="0" b="0"/>
                  <wp:docPr id="33" name="image3.png" descr="detailed-info.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3.png" descr="detailed-info.png">
                            <a:hlinkClick r:id="rId34"/>
                          </pic:cNvPr>
                          <pic:cNvPicPr/>
                        </pic:nvPicPr>
                        <pic:blipFill>
                          <a:blip r:embed="rId13" cstate="print"/>
                          <a:stretch>
                            <a:fillRect/>
                          </a:stretch>
                        </pic:blipFill>
                        <pic:spPr>
                          <a:xfrm>
                            <a:off x="0" y="0"/>
                            <a:ext cx="1155256" cy="336042"/>
                          </a:xfrm>
                          <a:prstGeom prst="rect">
                            <a:avLst/>
                          </a:prstGeom>
                        </pic:spPr>
                      </pic:pic>
                    </a:graphicData>
                  </a:graphic>
                </wp:inline>
              </w:drawing>
            </w:r>
          </w:p>
        </w:tc>
      </w:tr>
    </w:tbl>
    <w:p w14:paraId="73872E20" w14:textId="77777777" w:rsidR="0055694F" w:rsidRDefault="0055694F">
      <w:pPr>
        <w:rPr>
          <w:sz w:val="20"/>
        </w:rPr>
        <w:sectPr w:rsidR="0055694F" w:rsidSect="00C04D00">
          <w:footerReference w:type="default" r:id="rId35"/>
          <w:pgSz w:w="11910" w:h="16840"/>
          <w:pgMar w:top="840" w:right="440" w:bottom="720" w:left="700" w:header="0" w:footer="532" w:gutter="0"/>
          <w:pgNumType w:start="1"/>
          <w:cols w:space="720"/>
        </w:sect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0"/>
        <w:gridCol w:w="3516"/>
      </w:tblGrid>
      <w:tr w:rsidR="0055694F" w14:paraId="6107832F" w14:textId="77777777">
        <w:trPr>
          <w:trHeight w:val="558"/>
        </w:trPr>
        <w:tc>
          <w:tcPr>
            <w:tcW w:w="6660" w:type="dxa"/>
            <w:tcBorders>
              <w:right w:val="nil"/>
            </w:tcBorders>
          </w:tcPr>
          <w:p w14:paraId="240169DA" w14:textId="77777777" w:rsidR="0055694F" w:rsidRDefault="00E6316B">
            <w:pPr>
              <w:pStyle w:val="TableParagraph"/>
              <w:tabs>
                <w:tab w:val="left" w:pos="535"/>
              </w:tabs>
              <w:spacing w:before="142"/>
              <w:rPr>
                <w:sz w:val="24"/>
              </w:rPr>
            </w:pPr>
            <w:r>
              <w:rPr>
                <w:sz w:val="24"/>
              </w:rPr>
              <w:lastRenderedPageBreak/>
              <w:t>9</w:t>
            </w:r>
            <w:r>
              <w:rPr>
                <w:sz w:val="24"/>
              </w:rPr>
              <w:tab/>
              <w:t>Human Rights and Other Statutory</w:t>
            </w:r>
            <w:r>
              <w:rPr>
                <w:spacing w:val="-5"/>
                <w:sz w:val="24"/>
              </w:rPr>
              <w:t xml:space="preserve"> </w:t>
            </w:r>
            <w:r>
              <w:rPr>
                <w:sz w:val="24"/>
              </w:rPr>
              <w:t>Compliance</w:t>
            </w:r>
          </w:p>
        </w:tc>
        <w:tc>
          <w:tcPr>
            <w:tcW w:w="3516" w:type="dxa"/>
            <w:tcBorders>
              <w:left w:val="nil"/>
            </w:tcBorders>
          </w:tcPr>
          <w:p w14:paraId="65469D25" w14:textId="77777777" w:rsidR="0055694F" w:rsidRDefault="00E6316B">
            <w:pPr>
              <w:pStyle w:val="TableParagraph"/>
              <w:ind w:left="1113"/>
              <w:rPr>
                <w:sz w:val="20"/>
              </w:rPr>
            </w:pPr>
            <w:r>
              <w:rPr>
                <w:noProof/>
                <w:sz w:val="20"/>
              </w:rPr>
              <w:drawing>
                <wp:inline distT="0" distB="0" distL="0" distR="0" wp14:anchorId="5B57C4CA" wp14:editId="42E9D161">
                  <wp:extent cx="1155256" cy="336042"/>
                  <wp:effectExtent l="0" t="0" r="0" b="0"/>
                  <wp:docPr id="35" name="image3.png" descr="detailed-info.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png" descr="detailed-info.png">
                            <a:hlinkClick r:id="rId36"/>
                          </pic:cNvPr>
                          <pic:cNvPicPr/>
                        </pic:nvPicPr>
                        <pic:blipFill>
                          <a:blip r:embed="rId13" cstate="print"/>
                          <a:stretch>
                            <a:fillRect/>
                          </a:stretch>
                        </pic:blipFill>
                        <pic:spPr>
                          <a:xfrm>
                            <a:off x="0" y="0"/>
                            <a:ext cx="1155256" cy="336042"/>
                          </a:xfrm>
                          <a:prstGeom prst="rect">
                            <a:avLst/>
                          </a:prstGeom>
                        </pic:spPr>
                      </pic:pic>
                    </a:graphicData>
                  </a:graphic>
                </wp:inline>
              </w:drawing>
            </w:r>
          </w:p>
        </w:tc>
      </w:tr>
      <w:tr w:rsidR="0055694F" w14:paraId="66FE0B93" w14:textId="77777777">
        <w:trPr>
          <w:trHeight w:val="556"/>
        </w:trPr>
        <w:tc>
          <w:tcPr>
            <w:tcW w:w="6660" w:type="dxa"/>
            <w:tcBorders>
              <w:right w:val="nil"/>
            </w:tcBorders>
          </w:tcPr>
          <w:p w14:paraId="78408DBE" w14:textId="3C5C4748" w:rsidR="0055694F" w:rsidRDefault="00E6316B">
            <w:pPr>
              <w:pStyle w:val="TableParagraph"/>
              <w:spacing w:before="142"/>
              <w:rPr>
                <w:sz w:val="24"/>
              </w:rPr>
            </w:pPr>
            <w:proofErr w:type="gramStart"/>
            <w:r>
              <w:rPr>
                <w:sz w:val="24"/>
              </w:rPr>
              <w:t xml:space="preserve">10 </w:t>
            </w:r>
            <w:r w:rsidR="00A709C8">
              <w:rPr>
                <w:sz w:val="24"/>
              </w:rPr>
              <w:t xml:space="preserve"> </w:t>
            </w:r>
            <w:r>
              <w:rPr>
                <w:sz w:val="24"/>
              </w:rPr>
              <w:t>Publicity</w:t>
            </w:r>
            <w:proofErr w:type="gramEnd"/>
          </w:p>
        </w:tc>
        <w:tc>
          <w:tcPr>
            <w:tcW w:w="3516" w:type="dxa"/>
            <w:tcBorders>
              <w:left w:val="nil"/>
            </w:tcBorders>
          </w:tcPr>
          <w:p w14:paraId="5F8AB2E6" w14:textId="77777777" w:rsidR="0055694F" w:rsidRDefault="00E6316B">
            <w:pPr>
              <w:pStyle w:val="TableParagraph"/>
              <w:ind w:left="1113"/>
              <w:rPr>
                <w:sz w:val="20"/>
              </w:rPr>
            </w:pPr>
            <w:r>
              <w:rPr>
                <w:noProof/>
                <w:sz w:val="20"/>
              </w:rPr>
              <w:drawing>
                <wp:inline distT="0" distB="0" distL="0" distR="0" wp14:anchorId="24A24D95" wp14:editId="1F125D7E">
                  <wp:extent cx="1155256" cy="336042"/>
                  <wp:effectExtent l="0" t="0" r="0" b="0"/>
                  <wp:docPr id="37" name="image3.png" descr="detailed-info.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png" descr="detailed-info.png">
                            <a:hlinkClick r:id="rId37"/>
                          </pic:cNvPr>
                          <pic:cNvPicPr/>
                        </pic:nvPicPr>
                        <pic:blipFill>
                          <a:blip r:embed="rId13" cstate="print"/>
                          <a:stretch>
                            <a:fillRect/>
                          </a:stretch>
                        </pic:blipFill>
                        <pic:spPr>
                          <a:xfrm>
                            <a:off x="0" y="0"/>
                            <a:ext cx="1155256" cy="336042"/>
                          </a:xfrm>
                          <a:prstGeom prst="rect">
                            <a:avLst/>
                          </a:prstGeom>
                        </pic:spPr>
                      </pic:pic>
                    </a:graphicData>
                  </a:graphic>
                </wp:inline>
              </w:drawing>
            </w:r>
          </w:p>
        </w:tc>
      </w:tr>
      <w:tr w:rsidR="0055694F" w14:paraId="7E2CB85E" w14:textId="77777777">
        <w:trPr>
          <w:trHeight w:val="558"/>
        </w:trPr>
        <w:tc>
          <w:tcPr>
            <w:tcW w:w="6660" w:type="dxa"/>
            <w:tcBorders>
              <w:right w:val="nil"/>
            </w:tcBorders>
          </w:tcPr>
          <w:p w14:paraId="3B0F076E" w14:textId="6C263CA5" w:rsidR="0055694F" w:rsidRDefault="00E6316B">
            <w:pPr>
              <w:pStyle w:val="TableParagraph"/>
              <w:spacing w:before="142"/>
              <w:rPr>
                <w:sz w:val="24"/>
              </w:rPr>
            </w:pPr>
            <w:proofErr w:type="gramStart"/>
            <w:r>
              <w:rPr>
                <w:sz w:val="24"/>
              </w:rPr>
              <w:t xml:space="preserve">11 </w:t>
            </w:r>
            <w:r w:rsidR="00A709C8">
              <w:rPr>
                <w:sz w:val="24"/>
              </w:rPr>
              <w:t xml:space="preserve"> </w:t>
            </w:r>
            <w:r>
              <w:rPr>
                <w:sz w:val="24"/>
              </w:rPr>
              <w:t>Actions</w:t>
            </w:r>
            <w:proofErr w:type="gramEnd"/>
            <w:r>
              <w:rPr>
                <w:sz w:val="24"/>
              </w:rPr>
              <w:t xml:space="preserve"> by Courts</w:t>
            </w:r>
          </w:p>
        </w:tc>
        <w:tc>
          <w:tcPr>
            <w:tcW w:w="3516" w:type="dxa"/>
            <w:tcBorders>
              <w:left w:val="nil"/>
            </w:tcBorders>
          </w:tcPr>
          <w:p w14:paraId="4A9CD88F" w14:textId="77777777" w:rsidR="0055694F" w:rsidRDefault="00E6316B">
            <w:pPr>
              <w:pStyle w:val="TableParagraph"/>
              <w:ind w:left="1113"/>
              <w:rPr>
                <w:sz w:val="20"/>
              </w:rPr>
            </w:pPr>
            <w:r>
              <w:rPr>
                <w:noProof/>
                <w:sz w:val="20"/>
              </w:rPr>
              <w:drawing>
                <wp:inline distT="0" distB="0" distL="0" distR="0" wp14:anchorId="34E9B811" wp14:editId="1E9969CA">
                  <wp:extent cx="1155256" cy="336042"/>
                  <wp:effectExtent l="0" t="0" r="0" b="0"/>
                  <wp:docPr id="39" name="image3.png" descr="detailed-info.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png" descr="detailed-info.png">
                            <a:hlinkClick r:id="rId38"/>
                          </pic:cNvPr>
                          <pic:cNvPicPr/>
                        </pic:nvPicPr>
                        <pic:blipFill>
                          <a:blip r:embed="rId13" cstate="print"/>
                          <a:stretch>
                            <a:fillRect/>
                          </a:stretch>
                        </pic:blipFill>
                        <pic:spPr>
                          <a:xfrm>
                            <a:off x="0" y="0"/>
                            <a:ext cx="1155256" cy="336042"/>
                          </a:xfrm>
                          <a:prstGeom prst="rect">
                            <a:avLst/>
                          </a:prstGeom>
                        </pic:spPr>
                      </pic:pic>
                    </a:graphicData>
                  </a:graphic>
                </wp:inline>
              </w:drawing>
            </w:r>
          </w:p>
        </w:tc>
      </w:tr>
      <w:tr w:rsidR="0055694F" w14:paraId="07E0A659" w14:textId="77777777">
        <w:trPr>
          <w:trHeight w:val="558"/>
        </w:trPr>
        <w:tc>
          <w:tcPr>
            <w:tcW w:w="6660" w:type="dxa"/>
            <w:tcBorders>
              <w:right w:val="nil"/>
            </w:tcBorders>
          </w:tcPr>
          <w:p w14:paraId="14A9E6DC" w14:textId="1A326B91" w:rsidR="0055694F" w:rsidRDefault="00E6316B">
            <w:pPr>
              <w:pStyle w:val="TableParagraph"/>
              <w:spacing w:before="142"/>
              <w:rPr>
                <w:sz w:val="24"/>
              </w:rPr>
            </w:pPr>
            <w:proofErr w:type="gramStart"/>
            <w:r>
              <w:rPr>
                <w:sz w:val="24"/>
              </w:rPr>
              <w:t xml:space="preserve">12 </w:t>
            </w:r>
            <w:r w:rsidR="00A709C8">
              <w:rPr>
                <w:sz w:val="24"/>
              </w:rPr>
              <w:t xml:space="preserve"> </w:t>
            </w:r>
            <w:r>
              <w:rPr>
                <w:sz w:val="24"/>
              </w:rPr>
              <w:t>Penalties</w:t>
            </w:r>
            <w:proofErr w:type="gramEnd"/>
          </w:p>
        </w:tc>
        <w:tc>
          <w:tcPr>
            <w:tcW w:w="3516" w:type="dxa"/>
            <w:tcBorders>
              <w:left w:val="nil"/>
            </w:tcBorders>
          </w:tcPr>
          <w:p w14:paraId="550A5160" w14:textId="77777777" w:rsidR="0055694F" w:rsidRDefault="00E6316B">
            <w:pPr>
              <w:pStyle w:val="TableParagraph"/>
              <w:ind w:left="1113"/>
              <w:rPr>
                <w:sz w:val="20"/>
              </w:rPr>
            </w:pPr>
            <w:r>
              <w:rPr>
                <w:noProof/>
                <w:sz w:val="20"/>
              </w:rPr>
              <w:drawing>
                <wp:inline distT="0" distB="0" distL="0" distR="0" wp14:anchorId="15F2A15C" wp14:editId="7E7C3B01">
                  <wp:extent cx="1155256" cy="336042"/>
                  <wp:effectExtent l="0" t="0" r="0" b="0"/>
                  <wp:docPr id="41" name="image3.png" descr="detailed-info.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3.png" descr="detailed-info.png">
                            <a:hlinkClick r:id="rId39"/>
                          </pic:cNvPr>
                          <pic:cNvPicPr/>
                        </pic:nvPicPr>
                        <pic:blipFill>
                          <a:blip r:embed="rId13" cstate="print"/>
                          <a:stretch>
                            <a:fillRect/>
                          </a:stretch>
                        </pic:blipFill>
                        <pic:spPr>
                          <a:xfrm>
                            <a:off x="0" y="0"/>
                            <a:ext cx="1155256" cy="336042"/>
                          </a:xfrm>
                          <a:prstGeom prst="rect">
                            <a:avLst/>
                          </a:prstGeom>
                        </pic:spPr>
                      </pic:pic>
                    </a:graphicData>
                  </a:graphic>
                </wp:inline>
              </w:drawing>
            </w:r>
          </w:p>
        </w:tc>
      </w:tr>
      <w:tr w:rsidR="0055694F" w14:paraId="63926B0C" w14:textId="77777777">
        <w:trPr>
          <w:trHeight w:val="556"/>
        </w:trPr>
        <w:tc>
          <w:tcPr>
            <w:tcW w:w="6660" w:type="dxa"/>
            <w:tcBorders>
              <w:right w:val="nil"/>
            </w:tcBorders>
          </w:tcPr>
          <w:p w14:paraId="505A48F9" w14:textId="56FA558A" w:rsidR="0055694F" w:rsidRDefault="00E6316B">
            <w:pPr>
              <w:pStyle w:val="TableParagraph"/>
              <w:spacing w:before="142"/>
              <w:rPr>
                <w:sz w:val="24"/>
              </w:rPr>
            </w:pPr>
            <w:proofErr w:type="gramStart"/>
            <w:r>
              <w:rPr>
                <w:sz w:val="24"/>
              </w:rPr>
              <w:t xml:space="preserve">13 </w:t>
            </w:r>
            <w:r w:rsidR="00A709C8">
              <w:rPr>
                <w:sz w:val="24"/>
              </w:rPr>
              <w:t xml:space="preserve"> </w:t>
            </w:r>
            <w:r>
              <w:rPr>
                <w:sz w:val="24"/>
              </w:rPr>
              <w:t>Further</w:t>
            </w:r>
            <w:proofErr w:type="gramEnd"/>
            <w:r>
              <w:rPr>
                <w:sz w:val="24"/>
              </w:rPr>
              <w:t xml:space="preserve"> Information</w:t>
            </w:r>
          </w:p>
        </w:tc>
        <w:tc>
          <w:tcPr>
            <w:tcW w:w="3516" w:type="dxa"/>
            <w:tcBorders>
              <w:left w:val="nil"/>
            </w:tcBorders>
          </w:tcPr>
          <w:p w14:paraId="32AE4B7B" w14:textId="77777777" w:rsidR="0055694F" w:rsidRDefault="00E6316B">
            <w:pPr>
              <w:pStyle w:val="TableParagraph"/>
              <w:ind w:left="1113"/>
              <w:rPr>
                <w:sz w:val="20"/>
              </w:rPr>
            </w:pPr>
            <w:r>
              <w:rPr>
                <w:noProof/>
                <w:sz w:val="20"/>
              </w:rPr>
              <w:drawing>
                <wp:inline distT="0" distB="0" distL="0" distR="0" wp14:anchorId="5CE0164F" wp14:editId="7EF08048">
                  <wp:extent cx="1155256" cy="336042"/>
                  <wp:effectExtent l="0" t="0" r="0" b="0"/>
                  <wp:docPr id="43" name="image3.png" descr="detailed-info.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3.png" descr="detailed-info.png">
                            <a:hlinkClick r:id="rId40"/>
                          </pic:cNvPr>
                          <pic:cNvPicPr/>
                        </pic:nvPicPr>
                        <pic:blipFill>
                          <a:blip r:embed="rId13" cstate="print"/>
                          <a:stretch>
                            <a:fillRect/>
                          </a:stretch>
                        </pic:blipFill>
                        <pic:spPr>
                          <a:xfrm>
                            <a:off x="0" y="0"/>
                            <a:ext cx="1155256" cy="336042"/>
                          </a:xfrm>
                          <a:prstGeom prst="rect">
                            <a:avLst/>
                          </a:prstGeom>
                        </pic:spPr>
                      </pic:pic>
                    </a:graphicData>
                  </a:graphic>
                </wp:inline>
              </w:drawing>
            </w:r>
          </w:p>
        </w:tc>
      </w:tr>
      <w:tr w:rsidR="0055694F" w14:paraId="5815842B" w14:textId="77777777">
        <w:trPr>
          <w:trHeight w:val="558"/>
        </w:trPr>
        <w:tc>
          <w:tcPr>
            <w:tcW w:w="6660" w:type="dxa"/>
            <w:tcBorders>
              <w:right w:val="nil"/>
            </w:tcBorders>
          </w:tcPr>
          <w:p w14:paraId="0321A280" w14:textId="0414908F" w:rsidR="0055694F" w:rsidRDefault="00E6316B">
            <w:pPr>
              <w:pStyle w:val="TableParagraph"/>
              <w:spacing w:before="142"/>
              <w:rPr>
                <w:sz w:val="24"/>
              </w:rPr>
            </w:pPr>
            <w:proofErr w:type="gramStart"/>
            <w:r>
              <w:rPr>
                <w:sz w:val="24"/>
              </w:rPr>
              <w:t xml:space="preserve">14 </w:t>
            </w:r>
            <w:r w:rsidR="00A709C8">
              <w:rPr>
                <w:sz w:val="24"/>
              </w:rPr>
              <w:t xml:space="preserve"> </w:t>
            </w:r>
            <w:r>
              <w:rPr>
                <w:sz w:val="24"/>
              </w:rPr>
              <w:t>Monitoring</w:t>
            </w:r>
            <w:proofErr w:type="gramEnd"/>
            <w:r>
              <w:rPr>
                <w:sz w:val="24"/>
              </w:rPr>
              <w:t xml:space="preserve"> &amp; Assurance</w:t>
            </w:r>
          </w:p>
        </w:tc>
        <w:tc>
          <w:tcPr>
            <w:tcW w:w="3516" w:type="dxa"/>
            <w:tcBorders>
              <w:left w:val="nil"/>
            </w:tcBorders>
          </w:tcPr>
          <w:p w14:paraId="3C63B4A2" w14:textId="77777777" w:rsidR="0055694F" w:rsidRDefault="00E6316B">
            <w:pPr>
              <w:pStyle w:val="TableParagraph"/>
              <w:ind w:left="1113"/>
              <w:rPr>
                <w:sz w:val="20"/>
              </w:rPr>
            </w:pPr>
            <w:r>
              <w:rPr>
                <w:noProof/>
                <w:sz w:val="20"/>
              </w:rPr>
              <w:drawing>
                <wp:inline distT="0" distB="0" distL="0" distR="0" wp14:anchorId="64923874" wp14:editId="6B765226">
                  <wp:extent cx="1155256" cy="336042"/>
                  <wp:effectExtent l="0" t="0" r="0" b="0"/>
                  <wp:docPr id="45" name="image3.png" descr="detailed-info.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3.png" descr="detailed-info.png">
                            <a:hlinkClick r:id="rId41"/>
                          </pic:cNvPr>
                          <pic:cNvPicPr/>
                        </pic:nvPicPr>
                        <pic:blipFill>
                          <a:blip r:embed="rId13" cstate="print"/>
                          <a:stretch>
                            <a:fillRect/>
                          </a:stretch>
                        </pic:blipFill>
                        <pic:spPr>
                          <a:xfrm>
                            <a:off x="0" y="0"/>
                            <a:ext cx="1155256" cy="336042"/>
                          </a:xfrm>
                          <a:prstGeom prst="rect">
                            <a:avLst/>
                          </a:prstGeom>
                        </pic:spPr>
                      </pic:pic>
                    </a:graphicData>
                  </a:graphic>
                </wp:inline>
              </w:drawing>
            </w:r>
          </w:p>
        </w:tc>
      </w:tr>
    </w:tbl>
    <w:p w14:paraId="4C7C43E1" w14:textId="77777777" w:rsidR="0055694F" w:rsidRDefault="0055694F">
      <w:pPr>
        <w:pStyle w:val="BodyText"/>
        <w:spacing w:before="7"/>
        <w:ind w:left="0"/>
        <w:rPr>
          <w:b/>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2269"/>
        <w:gridCol w:w="1986"/>
        <w:gridCol w:w="3705"/>
      </w:tblGrid>
      <w:tr w:rsidR="0055694F" w14:paraId="32C2C8E1" w14:textId="77777777">
        <w:trPr>
          <w:trHeight w:val="623"/>
        </w:trPr>
        <w:tc>
          <w:tcPr>
            <w:tcW w:w="2235" w:type="dxa"/>
            <w:shd w:val="clear" w:color="auto" w:fill="FFFFCC"/>
          </w:tcPr>
          <w:p w14:paraId="5644FBE8" w14:textId="77777777" w:rsidR="0055694F" w:rsidRDefault="00E6316B">
            <w:pPr>
              <w:pStyle w:val="TableParagraph"/>
              <w:spacing w:before="175"/>
              <w:rPr>
                <w:b/>
                <w:sz w:val="24"/>
              </w:rPr>
            </w:pPr>
            <w:r>
              <w:rPr>
                <w:b/>
                <w:sz w:val="24"/>
              </w:rPr>
              <w:t>Ref No:</w:t>
            </w:r>
          </w:p>
        </w:tc>
        <w:tc>
          <w:tcPr>
            <w:tcW w:w="2269" w:type="dxa"/>
          </w:tcPr>
          <w:p w14:paraId="2F80E613" w14:textId="2776BFE0" w:rsidR="0055694F" w:rsidRDefault="009A5388" w:rsidP="009A5388">
            <w:pPr>
              <w:pStyle w:val="TableParagraph"/>
              <w:spacing w:before="175"/>
              <w:ind w:right="902"/>
              <w:jc w:val="center"/>
              <w:rPr>
                <w:sz w:val="24"/>
              </w:rPr>
            </w:pPr>
            <w:r>
              <w:rPr>
                <w:sz w:val="24"/>
              </w:rPr>
              <w:t xml:space="preserve">     </w:t>
            </w:r>
            <w:r w:rsidR="00071AAF">
              <w:rPr>
                <w:sz w:val="24"/>
              </w:rPr>
              <w:t>PR23 SI</w:t>
            </w:r>
          </w:p>
        </w:tc>
        <w:tc>
          <w:tcPr>
            <w:tcW w:w="1986" w:type="dxa"/>
            <w:shd w:val="clear" w:color="auto" w:fill="FFFFCC"/>
          </w:tcPr>
          <w:p w14:paraId="7F0724DD" w14:textId="77777777" w:rsidR="0055694F" w:rsidRDefault="00E6316B">
            <w:pPr>
              <w:pStyle w:val="TableParagraph"/>
              <w:spacing w:before="175"/>
              <w:ind w:left="109"/>
              <w:rPr>
                <w:b/>
                <w:sz w:val="24"/>
              </w:rPr>
            </w:pPr>
            <w:r>
              <w:rPr>
                <w:b/>
                <w:sz w:val="24"/>
              </w:rPr>
              <w:t>FRS:</w:t>
            </w:r>
          </w:p>
        </w:tc>
        <w:tc>
          <w:tcPr>
            <w:tcW w:w="3705" w:type="dxa"/>
          </w:tcPr>
          <w:p w14:paraId="501E3ACE" w14:textId="47894E76" w:rsidR="0055694F" w:rsidRDefault="009A5388" w:rsidP="009A5388">
            <w:pPr>
              <w:pStyle w:val="TableParagraph"/>
              <w:spacing w:before="175"/>
              <w:ind w:right="1385"/>
              <w:jc w:val="center"/>
              <w:rPr>
                <w:sz w:val="24"/>
              </w:rPr>
            </w:pPr>
            <w:r>
              <w:rPr>
                <w:sz w:val="24"/>
              </w:rPr>
              <w:t xml:space="preserve">             </w:t>
            </w:r>
            <w:r w:rsidR="00E6316B">
              <w:rPr>
                <w:sz w:val="24"/>
              </w:rPr>
              <w:t>DWFRS</w:t>
            </w:r>
          </w:p>
        </w:tc>
      </w:tr>
      <w:tr w:rsidR="0055694F" w14:paraId="3BCEC74D" w14:textId="77777777">
        <w:trPr>
          <w:trHeight w:val="672"/>
        </w:trPr>
        <w:tc>
          <w:tcPr>
            <w:tcW w:w="2235" w:type="dxa"/>
            <w:shd w:val="clear" w:color="auto" w:fill="FFFFCC"/>
          </w:tcPr>
          <w:p w14:paraId="75A1239F" w14:textId="77777777" w:rsidR="0055694F" w:rsidRDefault="00E6316B">
            <w:pPr>
              <w:pStyle w:val="TableParagraph"/>
              <w:spacing w:before="200"/>
              <w:rPr>
                <w:b/>
                <w:sz w:val="24"/>
              </w:rPr>
            </w:pPr>
            <w:r>
              <w:rPr>
                <w:b/>
                <w:sz w:val="24"/>
              </w:rPr>
              <w:t>Date of Issue:</w:t>
            </w:r>
          </w:p>
        </w:tc>
        <w:tc>
          <w:tcPr>
            <w:tcW w:w="2269" w:type="dxa"/>
          </w:tcPr>
          <w:p w14:paraId="41E07A55" w14:textId="1FA8876E" w:rsidR="0055694F" w:rsidRDefault="009167B3" w:rsidP="009167B3">
            <w:pPr>
              <w:pStyle w:val="TableParagraph"/>
              <w:spacing w:before="197"/>
              <w:ind w:left="0" w:right="585"/>
              <w:jc w:val="center"/>
              <w:rPr>
                <w:sz w:val="24"/>
              </w:rPr>
            </w:pPr>
            <w:r w:rsidRPr="009167B3">
              <w:rPr>
                <w:sz w:val="24"/>
              </w:rPr>
              <w:t xml:space="preserve">    </w:t>
            </w:r>
            <w:r w:rsidR="00071AAF">
              <w:rPr>
                <w:sz w:val="24"/>
              </w:rPr>
              <w:t xml:space="preserve"> </w:t>
            </w:r>
            <w:r w:rsidR="00862A35">
              <w:rPr>
                <w:sz w:val="24"/>
              </w:rPr>
              <w:t>11</w:t>
            </w:r>
            <w:r w:rsidR="00E6316B" w:rsidRPr="009167B3">
              <w:rPr>
                <w:sz w:val="24"/>
              </w:rPr>
              <w:t>/</w:t>
            </w:r>
            <w:r w:rsidRPr="009167B3">
              <w:rPr>
                <w:sz w:val="24"/>
              </w:rPr>
              <w:t>04</w:t>
            </w:r>
            <w:r w:rsidR="00E6316B" w:rsidRPr="009167B3">
              <w:rPr>
                <w:sz w:val="24"/>
              </w:rPr>
              <w:t>/2</w:t>
            </w:r>
            <w:r w:rsidR="008042C1" w:rsidRPr="009167B3">
              <w:rPr>
                <w:sz w:val="24"/>
              </w:rPr>
              <w:t>024</w:t>
            </w:r>
          </w:p>
        </w:tc>
        <w:tc>
          <w:tcPr>
            <w:tcW w:w="1986" w:type="dxa"/>
            <w:shd w:val="clear" w:color="auto" w:fill="FFFFCC"/>
          </w:tcPr>
          <w:p w14:paraId="5BC1D430" w14:textId="77777777" w:rsidR="0055694F" w:rsidRDefault="00E6316B">
            <w:pPr>
              <w:pStyle w:val="TableParagraph"/>
              <w:spacing w:before="200"/>
              <w:ind w:left="109"/>
              <w:rPr>
                <w:b/>
                <w:sz w:val="24"/>
              </w:rPr>
            </w:pPr>
            <w:r>
              <w:rPr>
                <w:b/>
                <w:sz w:val="24"/>
              </w:rPr>
              <w:t>Review Due:</w:t>
            </w:r>
          </w:p>
        </w:tc>
        <w:tc>
          <w:tcPr>
            <w:tcW w:w="3705" w:type="dxa"/>
          </w:tcPr>
          <w:p w14:paraId="35F60FF4" w14:textId="346860E7" w:rsidR="0055694F" w:rsidRDefault="00071AAF" w:rsidP="00071AAF">
            <w:pPr>
              <w:pStyle w:val="TableParagraph"/>
              <w:spacing w:before="200" w:after="120"/>
              <w:ind w:left="108" w:right="607"/>
              <w:jc w:val="center"/>
              <w:rPr>
                <w:sz w:val="24"/>
              </w:rPr>
            </w:pPr>
            <w:r>
              <w:rPr>
                <w:sz w:val="24"/>
              </w:rPr>
              <w:t xml:space="preserve">   </w:t>
            </w:r>
            <w:r w:rsidR="009167B3">
              <w:rPr>
                <w:sz w:val="24"/>
              </w:rPr>
              <w:t>01/03/2027</w:t>
            </w:r>
          </w:p>
        </w:tc>
      </w:tr>
      <w:tr w:rsidR="0055694F" w14:paraId="34E1F792" w14:textId="77777777">
        <w:trPr>
          <w:trHeight w:val="729"/>
        </w:trPr>
        <w:tc>
          <w:tcPr>
            <w:tcW w:w="2235" w:type="dxa"/>
            <w:shd w:val="clear" w:color="auto" w:fill="FFFFCC"/>
          </w:tcPr>
          <w:p w14:paraId="06C0AFA4" w14:textId="4C299BE5" w:rsidR="0055694F" w:rsidRDefault="00EE7583">
            <w:pPr>
              <w:pStyle w:val="TableParagraph"/>
              <w:spacing w:before="228"/>
              <w:rPr>
                <w:b/>
                <w:sz w:val="24"/>
              </w:rPr>
            </w:pPr>
            <w:r>
              <w:rPr>
                <w:b/>
                <w:sz w:val="24"/>
              </w:rPr>
              <w:t>Version</w:t>
            </w:r>
            <w:r w:rsidR="00E6316B">
              <w:rPr>
                <w:b/>
                <w:sz w:val="24"/>
              </w:rPr>
              <w:t>:</w:t>
            </w:r>
          </w:p>
        </w:tc>
        <w:tc>
          <w:tcPr>
            <w:tcW w:w="2269" w:type="dxa"/>
          </w:tcPr>
          <w:p w14:paraId="291ED1D0" w14:textId="547DD4C4" w:rsidR="0055694F" w:rsidRDefault="00862A35" w:rsidP="00163BE2">
            <w:pPr>
              <w:pStyle w:val="TableParagraph"/>
              <w:spacing w:before="228"/>
              <w:ind w:left="0" w:right="518"/>
              <w:jc w:val="center"/>
              <w:rPr>
                <w:sz w:val="24"/>
              </w:rPr>
            </w:pPr>
            <w:r>
              <w:rPr>
                <w:sz w:val="24"/>
              </w:rPr>
              <w:t>6.0</w:t>
            </w:r>
          </w:p>
        </w:tc>
        <w:tc>
          <w:tcPr>
            <w:tcW w:w="1986" w:type="dxa"/>
            <w:shd w:val="clear" w:color="auto" w:fill="FFFFCC"/>
          </w:tcPr>
          <w:p w14:paraId="1E63EAFC" w14:textId="2528166A" w:rsidR="0055694F" w:rsidRDefault="000559BA" w:rsidP="009167B3">
            <w:pPr>
              <w:pStyle w:val="TableParagraph"/>
              <w:spacing w:before="40" w:after="40"/>
              <w:ind w:left="120" w:hanging="120"/>
              <w:rPr>
                <w:b/>
                <w:sz w:val="24"/>
              </w:rPr>
            </w:pPr>
            <w:r>
              <w:rPr>
                <w:b/>
              </w:rPr>
              <w:t xml:space="preserve">  </w:t>
            </w:r>
            <w:r w:rsidR="00B669E7" w:rsidRPr="009167B3">
              <w:rPr>
                <w:b/>
              </w:rPr>
              <w:t>Review</w:t>
            </w:r>
            <w:r w:rsidR="00F818E7" w:rsidRPr="009167B3">
              <w:rPr>
                <w:b/>
              </w:rPr>
              <w:t xml:space="preserve"> </w:t>
            </w:r>
            <w:r w:rsidR="009167B3">
              <w:rPr>
                <w:b/>
              </w:rPr>
              <w:t xml:space="preserve">      </w:t>
            </w:r>
            <w:r w:rsidR="00B669E7" w:rsidRPr="009167B3">
              <w:rPr>
                <w:b/>
              </w:rPr>
              <w:t>Completed:</w:t>
            </w:r>
          </w:p>
        </w:tc>
        <w:tc>
          <w:tcPr>
            <w:tcW w:w="3705" w:type="dxa"/>
          </w:tcPr>
          <w:p w14:paraId="7A3A97E4" w14:textId="4FA8DA33" w:rsidR="0055694F" w:rsidRDefault="009A5388" w:rsidP="00F818E7">
            <w:pPr>
              <w:pStyle w:val="TableParagraph"/>
              <w:spacing w:before="228"/>
              <w:ind w:right="1382"/>
              <w:jc w:val="center"/>
              <w:rPr>
                <w:sz w:val="24"/>
              </w:rPr>
            </w:pPr>
            <w:r>
              <w:rPr>
                <w:sz w:val="24"/>
              </w:rPr>
              <w:t xml:space="preserve">               </w:t>
            </w:r>
            <w:r w:rsidR="00862A35">
              <w:rPr>
                <w:sz w:val="24"/>
              </w:rPr>
              <w:t>11</w:t>
            </w:r>
            <w:r w:rsidR="00F818E7" w:rsidRPr="009167B3">
              <w:rPr>
                <w:sz w:val="24"/>
              </w:rPr>
              <w:t>/0</w:t>
            </w:r>
            <w:r w:rsidR="00862A35">
              <w:rPr>
                <w:sz w:val="24"/>
              </w:rPr>
              <w:t>4</w:t>
            </w:r>
            <w:r w:rsidR="00F818E7" w:rsidRPr="009167B3">
              <w:rPr>
                <w:sz w:val="24"/>
              </w:rPr>
              <w:t>/2024</w:t>
            </w:r>
          </w:p>
        </w:tc>
      </w:tr>
    </w:tbl>
    <w:p w14:paraId="5BE36BB0" w14:textId="77777777" w:rsidR="0055694F" w:rsidRDefault="0055694F">
      <w:pPr>
        <w:pStyle w:val="BodyText"/>
        <w:spacing w:before="4"/>
        <w:ind w:left="0"/>
        <w:rPr>
          <w:b/>
        </w:rPr>
      </w:pPr>
    </w:p>
    <w:p w14:paraId="3EA71C00" w14:textId="77777777" w:rsidR="0055694F" w:rsidRDefault="00E6316B" w:rsidP="002D2F25">
      <w:pPr>
        <w:pStyle w:val="Heading1"/>
        <w:numPr>
          <w:ilvl w:val="0"/>
          <w:numId w:val="19"/>
        </w:numPr>
        <w:tabs>
          <w:tab w:val="left" w:pos="1441"/>
          <w:tab w:val="left" w:pos="1442"/>
        </w:tabs>
        <w:spacing w:after="240"/>
        <w:ind w:left="1440"/>
      </w:pPr>
      <w:bookmarkStart w:id="1" w:name="_bookmark0"/>
      <w:bookmarkStart w:id="2" w:name="PurposeDefinition"/>
      <w:bookmarkEnd w:id="1"/>
      <w:bookmarkEnd w:id="2"/>
      <w:r>
        <w:t>Purpose &amp;</w:t>
      </w:r>
      <w:r>
        <w:rPr>
          <w:spacing w:val="-3"/>
        </w:rPr>
        <w:t xml:space="preserve"> </w:t>
      </w:r>
      <w:r>
        <w:t>Definition</w:t>
      </w:r>
    </w:p>
    <w:p w14:paraId="2BE9F668" w14:textId="160D2CFF" w:rsidR="0055694F" w:rsidRDefault="00E6316B" w:rsidP="00BE4D95">
      <w:pPr>
        <w:pStyle w:val="ListParagraph"/>
        <w:numPr>
          <w:ilvl w:val="1"/>
          <w:numId w:val="19"/>
        </w:numPr>
        <w:tabs>
          <w:tab w:val="left" w:pos="1441"/>
          <w:tab w:val="left" w:pos="1442"/>
        </w:tabs>
        <w:spacing w:after="120"/>
        <w:ind w:left="1440" w:right="782"/>
        <w:rPr>
          <w:sz w:val="24"/>
        </w:rPr>
      </w:pPr>
      <w:r>
        <w:rPr>
          <w:sz w:val="24"/>
        </w:rPr>
        <w:t>Dorset &amp; Wiltshire Fire and Rescue Service (</w:t>
      </w:r>
      <w:r w:rsidR="000004AD">
        <w:rPr>
          <w:sz w:val="24"/>
        </w:rPr>
        <w:t>the Service</w:t>
      </w:r>
      <w:r>
        <w:rPr>
          <w:sz w:val="24"/>
        </w:rPr>
        <w:t xml:space="preserve">) sets out the vision, </w:t>
      </w:r>
      <w:proofErr w:type="gramStart"/>
      <w:r>
        <w:rPr>
          <w:sz w:val="24"/>
        </w:rPr>
        <w:t>values</w:t>
      </w:r>
      <w:proofErr w:type="gramEnd"/>
      <w:r>
        <w:rPr>
          <w:sz w:val="24"/>
        </w:rPr>
        <w:t xml:space="preserve"> and strategic direction for how we intend to deliver services detailed within our Community Safety Plan</w:t>
      </w:r>
      <w:r w:rsidR="001731E3">
        <w:rPr>
          <w:sz w:val="24"/>
        </w:rPr>
        <w:t xml:space="preserve"> (CSP)</w:t>
      </w:r>
      <w:r>
        <w:rPr>
          <w:sz w:val="24"/>
        </w:rPr>
        <w:t>. We focus on five strategic aims and to support this we have published our</w:t>
      </w:r>
      <w:r>
        <w:rPr>
          <w:color w:val="0000FF"/>
          <w:sz w:val="24"/>
        </w:rPr>
        <w:t xml:space="preserve"> </w:t>
      </w:r>
      <w:hyperlink r:id="rId42">
        <w:r w:rsidR="00FC355F">
          <w:rPr>
            <w:color w:val="0000FF"/>
            <w:sz w:val="24"/>
            <w:u w:val="single" w:color="0000FF"/>
          </w:rPr>
          <w:t>Community Safety Plan</w:t>
        </w:r>
      </w:hyperlink>
      <w:r w:rsidR="00F51E3D">
        <w:rPr>
          <w:color w:val="0000FF"/>
          <w:sz w:val="24"/>
        </w:rPr>
        <w:t xml:space="preserve"> </w:t>
      </w:r>
      <w:r>
        <w:rPr>
          <w:sz w:val="24"/>
        </w:rPr>
        <w:t>which is supported by our</w:t>
      </w:r>
      <w:hyperlink r:id="rId43">
        <w:r>
          <w:rPr>
            <w:color w:val="0000FF"/>
            <w:sz w:val="24"/>
          </w:rPr>
          <w:t xml:space="preserve"> </w:t>
        </w:r>
        <w:r>
          <w:rPr>
            <w:color w:val="0000FF"/>
            <w:sz w:val="24"/>
            <w:u w:val="single" w:color="0000FF"/>
          </w:rPr>
          <w:t>Approach to Community Risk Management Planning.</w:t>
        </w:r>
        <w:r>
          <w:rPr>
            <w:color w:val="0000FF"/>
            <w:sz w:val="24"/>
          </w:rPr>
          <w:t xml:space="preserve"> </w:t>
        </w:r>
      </w:hyperlink>
      <w:r>
        <w:rPr>
          <w:sz w:val="24"/>
        </w:rPr>
        <w:t xml:space="preserve">These documents detail how the strategic aims for Prevention, Protection and Response will </w:t>
      </w:r>
      <w:proofErr w:type="gramStart"/>
      <w:r>
        <w:rPr>
          <w:sz w:val="24"/>
        </w:rPr>
        <w:t>be used</w:t>
      </w:r>
      <w:proofErr w:type="gramEnd"/>
      <w:r>
        <w:rPr>
          <w:sz w:val="24"/>
        </w:rPr>
        <w:t xml:space="preserve"> to tackle existing and potential risks identified within our</w:t>
      </w:r>
      <w:r>
        <w:rPr>
          <w:spacing w:val="-13"/>
          <w:sz w:val="24"/>
        </w:rPr>
        <w:t xml:space="preserve"> </w:t>
      </w:r>
      <w:r>
        <w:rPr>
          <w:sz w:val="24"/>
        </w:rPr>
        <w:t>communities.</w:t>
      </w:r>
    </w:p>
    <w:p w14:paraId="499EB56B" w14:textId="63A60B95" w:rsidR="0055694F" w:rsidRDefault="00E6316B">
      <w:pPr>
        <w:pStyle w:val="ListParagraph"/>
        <w:numPr>
          <w:ilvl w:val="1"/>
          <w:numId w:val="19"/>
        </w:numPr>
        <w:tabs>
          <w:tab w:val="left" w:pos="1441"/>
          <w:tab w:val="left" w:pos="1442"/>
        </w:tabs>
        <w:spacing w:before="126" w:line="235" w:lineRule="auto"/>
        <w:ind w:right="912"/>
        <w:rPr>
          <w:rFonts w:ascii="Segoe UI" w:hAnsi="Segoe UI"/>
          <w:sz w:val="24"/>
        </w:rPr>
      </w:pPr>
      <w:r>
        <w:rPr>
          <w:sz w:val="24"/>
        </w:rPr>
        <w:t xml:space="preserve">The strategic aim most relevant to our Protection </w:t>
      </w:r>
      <w:r w:rsidR="000D1726">
        <w:rPr>
          <w:sz w:val="24"/>
        </w:rPr>
        <w:t>T</w:t>
      </w:r>
      <w:r>
        <w:rPr>
          <w:sz w:val="24"/>
        </w:rPr>
        <w:t>eam</w:t>
      </w:r>
      <w:r w:rsidR="000D1726">
        <w:rPr>
          <w:sz w:val="24"/>
        </w:rPr>
        <w:t xml:space="preserve"> (Fire Safety) </w:t>
      </w:r>
      <w:r>
        <w:rPr>
          <w:sz w:val="24"/>
        </w:rPr>
        <w:t xml:space="preserve">is to ‘Protect you and the </w:t>
      </w:r>
      <w:r w:rsidR="00336644">
        <w:rPr>
          <w:sz w:val="24"/>
        </w:rPr>
        <w:t>e</w:t>
      </w:r>
      <w:r>
        <w:rPr>
          <w:sz w:val="24"/>
        </w:rPr>
        <w:t xml:space="preserve">nvironment from </w:t>
      </w:r>
      <w:r w:rsidR="00336644">
        <w:rPr>
          <w:sz w:val="24"/>
        </w:rPr>
        <w:t>h</w:t>
      </w:r>
      <w:r>
        <w:rPr>
          <w:sz w:val="24"/>
        </w:rPr>
        <w:t>arm</w:t>
      </w:r>
      <w:proofErr w:type="gramStart"/>
      <w:r>
        <w:rPr>
          <w:sz w:val="24"/>
        </w:rPr>
        <w:t>’.</w:t>
      </w:r>
      <w:proofErr w:type="gramEnd"/>
      <w:r>
        <w:rPr>
          <w:sz w:val="24"/>
        </w:rPr>
        <w:t xml:space="preserve"> This represents our legal obligation to keep buildings and businesses safe for people to</w:t>
      </w:r>
      <w:r>
        <w:rPr>
          <w:spacing w:val="-9"/>
          <w:sz w:val="24"/>
        </w:rPr>
        <w:t xml:space="preserve"> </w:t>
      </w:r>
      <w:r>
        <w:rPr>
          <w:sz w:val="24"/>
        </w:rPr>
        <w:t>use.</w:t>
      </w:r>
    </w:p>
    <w:p w14:paraId="68A2A834" w14:textId="77777777" w:rsidR="0055694F" w:rsidRDefault="00E6316B">
      <w:pPr>
        <w:pStyle w:val="ListParagraph"/>
        <w:numPr>
          <w:ilvl w:val="1"/>
          <w:numId w:val="19"/>
        </w:numPr>
        <w:tabs>
          <w:tab w:val="left" w:pos="1441"/>
          <w:tab w:val="left" w:pos="1442"/>
        </w:tabs>
        <w:spacing w:before="122"/>
        <w:ind w:hanging="1135"/>
        <w:rPr>
          <w:rFonts w:ascii="Segoe UI"/>
          <w:sz w:val="24"/>
        </w:rPr>
      </w:pPr>
      <w:r>
        <w:rPr>
          <w:sz w:val="24"/>
        </w:rPr>
        <w:t>Without imposing unnecessary burdens on business, we aim to achieve this</w:t>
      </w:r>
      <w:r>
        <w:rPr>
          <w:spacing w:val="-13"/>
          <w:sz w:val="24"/>
        </w:rPr>
        <w:t xml:space="preserve"> </w:t>
      </w:r>
      <w:r>
        <w:rPr>
          <w:sz w:val="24"/>
        </w:rPr>
        <w:t>by:</w:t>
      </w:r>
    </w:p>
    <w:p w14:paraId="431BC708" w14:textId="3186AECA" w:rsidR="0055694F" w:rsidRDefault="00A21BB8">
      <w:pPr>
        <w:pStyle w:val="ListParagraph"/>
        <w:numPr>
          <w:ilvl w:val="2"/>
          <w:numId w:val="19"/>
        </w:numPr>
        <w:tabs>
          <w:tab w:val="left" w:pos="1727"/>
        </w:tabs>
        <w:spacing w:before="111"/>
        <w:ind w:right="896" w:hanging="286"/>
        <w:rPr>
          <w:sz w:val="24"/>
        </w:rPr>
      </w:pPr>
      <w:r>
        <w:rPr>
          <w:sz w:val="24"/>
        </w:rPr>
        <w:t>e</w:t>
      </w:r>
      <w:r w:rsidR="00E6316B">
        <w:rPr>
          <w:sz w:val="24"/>
        </w:rPr>
        <w:t xml:space="preserve">nsuring that our public buildings and workplaces </w:t>
      </w:r>
      <w:proofErr w:type="gramStart"/>
      <w:r w:rsidR="00E6316B">
        <w:rPr>
          <w:sz w:val="24"/>
        </w:rPr>
        <w:t>are protected</w:t>
      </w:r>
      <w:proofErr w:type="gramEnd"/>
      <w:r w:rsidR="00E6316B">
        <w:rPr>
          <w:sz w:val="24"/>
        </w:rPr>
        <w:t xml:space="preserve"> from the risk of fire by promoting ways of making all types of property safer, targeting premises most at risk and, where necessary, enforcing fire safety</w:t>
      </w:r>
      <w:r w:rsidR="00E6316B">
        <w:rPr>
          <w:spacing w:val="-24"/>
          <w:sz w:val="24"/>
        </w:rPr>
        <w:t xml:space="preserve"> </w:t>
      </w:r>
      <w:r w:rsidR="00E6316B">
        <w:rPr>
          <w:sz w:val="24"/>
        </w:rPr>
        <w:t>legislation.</w:t>
      </w:r>
    </w:p>
    <w:p w14:paraId="1BAF4637" w14:textId="312EA22F" w:rsidR="0055694F" w:rsidRDefault="00A21BB8">
      <w:pPr>
        <w:pStyle w:val="ListParagraph"/>
        <w:numPr>
          <w:ilvl w:val="2"/>
          <w:numId w:val="19"/>
        </w:numPr>
        <w:tabs>
          <w:tab w:val="left" w:pos="1727"/>
        </w:tabs>
        <w:spacing w:before="117"/>
        <w:ind w:right="1255" w:hanging="286"/>
        <w:rPr>
          <w:sz w:val="24"/>
        </w:rPr>
      </w:pPr>
      <w:r>
        <w:rPr>
          <w:sz w:val="24"/>
        </w:rPr>
        <w:t>h</w:t>
      </w:r>
      <w:r w:rsidR="00E6316B">
        <w:rPr>
          <w:sz w:val="24"/>
        </w:rPr>
        <w:t>aving a management strategy and in</w:t>
      </w:r>
      <w:r w:rsidR="00E25327">
        <w:rPr>
          <w:sz w:val="24"/>
        </w:rPr>
        <w:t>tervention</w:t>
      </w:r>
      <w:r w:rsidR="00E6316B">
        <w:rPr>
          <w:sz w:val="24"/>
        </w:rPr>
        <w:t xml:space="preserve"> programme to enforce fire safety legislation targeting </w:t>
      </w:r>
      <w:proofErr w:type="gramStart"/>
      <w:r w:rsidR="00E6316B">
        <w:rPr>
          <w:sz w:val="24"/>
        </w:rPr>
        <w:t>high risk</w:t>
      </w:r>
      <w:proofErr w:type="gramEnd"/>
      <w:r w:rsidR="00E6316B">
        <w:rPr>
          <w:spacing w:val="-1"/>
          <w:sz w:val="24"/>
        </w:rPr>
        <w:t xml:space="preserve"> </w:t>
      </w:r>
      <w:r w:rsidR="00E6316B">
        <w:rPr>
          <w:sz w:val="24"/>
        </w:rPr>
        <w:t>premises.</w:t>
      </w:r>
    </w:p>
    <w:p w14:paraId="2E256A52" w14:textId="514D8039" w:rsidR="0055694F" w:rsidRDefault="00A21BB8" w:rsidP="00BE4D95">
      <w:pPr>
        <w:pStyle w:val="ListParagraph"/>
        <w:numPr>
          <w:ilvl w:val="2"/>
          <w:numId w:val="19"/>
        </w:numPr>
        <w:tabs>
          <w:tab w:val="left" w:pos="1727"/>
        </w:tabs>
        <w:spacing w:before="119" w:after="120"/>
        <w:ind w:left="1724" w:right="777" w:hanging="284"/>
        <w:rPr>
          <w:sz w:val="24"/>
        </w:rPr>
      </w:pPr>
      <w:r>
        <w:rPr>
          <w:sz w:val="24"/>
        </w:rPr>
        <w:t>p</w:t>
      </w:r>
      <w:r w:rsidR="00E6316B">
        <w:rPr>
          <w:sz w:val="24"/>
        </w:rPr>
        <w:t>roviding education and advice to promote better understanding of how fire protection measures can reduce the impact of fire on the environment, reduce the risks of fire, and minimise the social and economic costs of</w:t>
      </w:r>
      <w:r w:rsidR="00E6316B">
        <w:rPr>
          <w:spacing w:val="-14"/>
          <w:sz w:val="24"/>
        </w:rPr>
        <w:t xml:space="preserve"> </w:t>
      </w:r>
      <w:r w:rsidR="00E6316B">
        <w:rPr>
          <w:sz w:val="24"/>
        </w:rPr>
        <w:t>fires.</w:t>
      </w:r>
    </w:p>
    <w:p w14:paraId="6C6CAA6C" w14:textId="77777777" w:rsidR="0055694F" w:rsidRDefault="00E6316B" w:rsidP="002D2F25">
      <w:pPr>
        <w:pStyle w:val="Heading1"/>
        <w:numPr>
          <w:ilvl w:val="0"/>
          <w:numId w:val="19"/>
        </w:numPr>
        <w:tabs>
          <w:tab w:val="left" w:pos="1441"/>
          <w:tab w:val="left" w:pos="1442"/>
        </w:tabs>
        <w:spacing w:after="240"/>
        <w:ind w:left="1440"/>
      </w:pPr>
      <w:bookmarkStart w:id="3" w:name="_bookmark1"/>
      <w:bookmarkStart w:id="4" w:name="Legislation"/>
      <w:bookmarkEnd w:id="3"/>
      <w:bookmarkEnd w:id="4"/>
      <w:r>
        <w:t>Legislation</w:t>
      </w:r>
    </w:p>
    <w:p w14:paraId="1FD2DAE3" w14:textId="382946CC" w:rsidR="0055694F" w:rsidRDefault="000004AD">
      <w:pPr>
        <w:pStyle w:val="ListParagraph"/>
        <w:numPr>
          <w:ilvl w:val="1"/>
          <w:numId w:val="19"/>
        </w:numPr>
        <w:tabs>
          <w:tab w:val="left" w:pos="1441"/>
          <w:tab w:val="left" w:pos="1442"/>
        </w:tabs>
        <w:spacing w:before="242"/>
        <w:ind w:right="1025"/>
        <w:rPr>
          <w:sz w:val="24"/>
        </w:rPr>
      </w:pPr>
      <w:r>
        <w:rPr>
          <w:sz w:val="24"/>
        </w:rPr>
        <w:t xml:space="preserve">The Service </w:t>
      </w:r>
      <w:r w:rsidR="00E6316B">
        <w:rPr>
          <w:sz w:val="24"/>
        </w:rPr>
        <w:t>enforces fire safety legislation on behalf of the Dorset &amp; Wiltshire Fire Authority</w:t>
      </w:r>
      <w:r w:rsidR="00772D1D">
        <w:rPr>
          <w:sz w:val="24"/>
        </w:rPr>
        <w:t xml:space="preserve"> (the Authority)</w:t>
      </w:r>
      <w:r w:rsidR="00E6316B">
        <w:rPr>
          <w:sz w:val="24"/>
        </w:rPr>
        <w:t>. The legislation we enforce</w:t>
      </w:r>
      <w:r w:rsidR="00E6316B">
        <w:rPr>
          <w:spacing w:val="-5"/>
          <w:sz w:val="24"/>
        </w:rPr>
        <w:t xml:space="preserve"> </w:t>
      </w:r>
      <w:r w:rsidR="00E6316B">
        <w:rPr>
          <w:sz w:val="24"/>
        </w:rPr>
        <w:t>includes:</w:t>
      </w:r>
    </w:p>
    <w:p w14:paraId="7723EE6F" w14:textId="6B088957" w:rsidR="0055694F" w:rsidRDefault="00000000">
      <w:pPr>
        <w:pStyle w:val="ListParagraph"/>
        <w:numPr>
          <w:ilvl w:val="2"/>
          <w:numId w:val="19"/>
        </w:numPr>
        <w:tabs>
          <w:tab w:val="left" w:pos="1727"/>
        </w:tabs>
        <w:spacing w:before="118"/>
        <w:ind w:hanging="286"/>
        <w:rPr>
          <w:sz w:val="24"/>
        </w:rPr>
      </w:pPr>
      <w:hyperlink w:anchor="FSO2005" w:history="1">
        <w:r w:rsidR="00E6316B" w:rsidRPr="00682CE5">
          <w:rPr>
            <w:rStyle w:val="Hyperlink"/>
            <w:sz w:val="24"/>
          </w:rPr>
          <w:t>The Regulatory Reform (Fire Safety) Order</w:t>
        </w:r>
        <w:r w:rsidR="00E6316B" w:rsidRPr="00682CE5">
          <w:rPr>
            <w:rStyle w:val="Hyperlink"/>
            <w:spacing w:val="-4"/>
            <w:sz w:val="24"/>
          </w:rPr>
          <w:t xml:space="preserve"> </w:t>
        </w:r>
        <w:r w:rsidR="00E6316B" w:rsidRPr="00682CE5">
          <w:rPr>
            <w:rStyle w:val="Hyperlink"/>
            <w:sz w:val="24"/>
          </w:rPr>
          <w:t>2005</w:t>
        </w:r>
      </w:hyperlink>
      <w:r w:rsidR="005A3123">
        <w:rPr>
          <w:sz w:val="24"/>
        </w:rPr>
        <w:t xml:space="preserve"> (the Order)</w:t>
      </w:r>
    </w:p>
    <w:p w14:paraId="2B312007" w14:textId="4B3880B5" w:rsidR="00537E70" w:rsidRDefault="00000000">
      <w:pPr>
        <w:pStyle w:val="ListParagraph"/>
        <w:numPr>
          <w:ilvl w:val="2"/>
          <w:numId w:val="19"/>
        </w:numPr>
        <w:tabs>
          <w:tab w:val="left" w:pos="1727"/>
        </w:tabs>
        <w:spacing w:before="119"/>
        <w:ind w:hanging="286"/>
        <w:rPr>
          <w:sz w:val="24"/>
        </w:rPr>
      </w:pPr>
      <w:hyperlink w:anchor="FSER2022" w:history="1">
        <w:r w:rsidR="00537E70" w:rsidRPr="00682CE5">
          <w:rPr>
            <w:rStyle w:val="Hyperlink"/>
            <w:sz w:val="24"/>
          </w:rPr>
          <w:t>Fire Safety (England) Regulations 2022</w:t>
        </w:r>
      </w:hyperlink>
    </w:p>
    <w:p w14:paraId="266F8A2E" w14:textId="780548EF" w:rsidR="00537E70" w:rsidRDefault="00000000">
      <w:pPr>
        <w:pStyle w:val="ListParagraph"/>
        <w:numPr>
          <w:ilvl w:val="2"/>
          <w:numId w:val="19"/>
        </w:numPr>
        <w:tabs>
          <w:tab w:val="left" w:pos="1727"/>
        </w:tabs>
        <w:spacing w:before="119"/>
        <w:ind w:hanging="286"/>
        <w:rPr>
          <w:sz w:val="24"/>
        </w:rPr>
      </w:pPr>
      <w:hyperlink w:anchor="FSAct2021" w:history="1">
        <w:r w:rsidR="00537E70" w:rsidRPr="00682CE5">
          <w:rPr>
            <w:rStyle w:val="Hyperlink"/>
            <w:sz w:val="24"/>
          </w:rPr>
          <w:t>Fire Safety Act 2021</w:t>
        </w:r>
      </w:hyperlink>
    </w:p>
    <w:p w14:paraId="21353EEB" w14:textId="2C55FB96" w:rsidR="00537E70" w:rsidRDefault="00000000" w:rsidP="00BE4D95">
      <w:pPr>
        <w:pStyle w:val="ListParagraph"/>
        <w:numPr>
          <w:ilvl w:val="2"/>
          <w:numId w:val="19"/>
        </w:numPr>
        <w:tabs>
          <w:tab w:val="left" w:pos="1727"/>
        </w:tabs>
        <w:spacing w:before="119" w:after="240"/>
        <w:ind w:left="1724" w:hanging="284"/>
        <w:rPr>
          <w:sz w:val="24"/>
        </w:rPr>
      </w:pPr>
      <w:hyperlink w:anchor="BldgSafetyAct2022" w:history="1">
        <w:r w:rsidR="00537E70" w:rsidRPr="00682CE5">
          <w:rPr>
            <w:rStyle w:val="Hyperlink"/>
            <w:sz w:val="24"/>
          </w:rPr>
          <w:t>Building Safety Act 2022</w:t>
        </w:r>
        <w:r w:rsidR="00490E1B" w:rsidRPr="00682CE5">
          <w:rPr>
            <w:rStyle w:val="Hyperlink"/>
            <w:sz w:val="24"/>
          </w:rPr>
          <w:t xml:space="preserve"> - Section 156</w:t>
        </w:r>
      </w:hyperlink>
    </w:p>
    <w:p w14:paraId="55493C91" w14:textId="4794E1A8" w:rsidR="0055694F" w:rsidRDefault="00E6316B" w:rsidP="00BE4D95">
      <w:pPr>
        <w:pStyle w:val="ListParagraph"/>
        <w:numPr>
          <w:ilvl w:val="1"/>
          <w:numId w:val="19"/>
        </w:numPr>
        <w:tabs>
          <w:tab w:val="left" w:pos="1441"/>
          <w:tab w:val="left" w:pos="1442"/>
        </w:tabs>
        <w:spacing w:after="120"/>
        <w:ind w:left="1440" w:right="754"/>
        <w:rPr>
          <w:sz w:val="24"/>
        </w:rPr>
      </w:pPr>
      <w:r>
        <w:rPr>
          <w:sz w:val="24"/>
        </w:rPr>
        <w:t xml:space="preserve">This Enforcement </w:t>
      </w:r>
      <w:r w:rsidR="00216E21">
        <w:rPr>
          <w:sz w:val="24"/>
        </w:rPr>
        <w:t>Plan</w:t>
      </w:r>
      <w:r>
        <w:rPr>
          <w:sz w:val="24"/>
        </w:rPr>
        <w:t xml:space="preserve"> is based on the principles of ‘Better Regulation’ and sets out the approach we take to enforcing</w:t>
      </w:r>
      <w:r>
        <w:rPr>
          <w:spacing w:val="-5"/>
          <w:sz w:val="24"/>
        </w:rPr>
        <w:t xml:space="preserve"> </w:t>
      </w:r>
      <w:r>
        <w:rPr>
          <w:sz w:val="24"/>
        </w:rPr>
        <w:t>legislation.</w:t>
      </w:r>
    </w:p>
    <w:p w14:paraId="75A56AC7" w14:textId="77777777" w:rsidR="0055694F" w:rsidRDefault="00E6316B">
      <w:pPr>
        <w:pStyle w:val="ListParagraph"/>
        <w:numPr>
          <w:ilvl w:val="1"/>
          <w:numId w:val="19"/>
        </w:numPr>
        <w:tabs>
          <w:tab w:val="left" w:pos="1441"/>
          <w:tab w:val="left" w:pos="1442"/>
        </w:tabs>
        <w:spacing w:before="120"/>
        <w:ind w:hanging="1135"/>
        <w:rPr>
          <w:sz w:val="24"/>
        </w:rPr>
      </w:pPr>
      <w:r>
        <w:rPr>
          <w:sz w:val="24"/>
        </w:rPr>
        <w:t xml:space="preserve">It </w:t>
      </w:r>
      <w:proofErr w:type="gramStart"/>
      <w:r>
        <w:rPr>
          <w:sz w:val="24"/>
        </w:rPr>
        <w:t>is used</w:t>
      </w:r>
      <w:proofErr w:type="gramEnd"/>
      <w:r>
        <w:rPr>
          <w:sz w:val="24"/>
        </w:rPr>
        <w:t xml:space="preserve"> in conjunction with relevant guidance issued</w:t>
      </w:r>
      <w:r>
        <w:rPr>
          <w:spacing w:val="2"/>
          <w:sz w:val="24"/>
        </w:rPr>
        <w:t xml:space="preserve"> </w:t>
      </w:r>
      <w:r>
        <w:rPr>
          <w:sz w:val="24"/>
        </w:rPr>
        <w:t>by:</w:t>
      </w:r>
    </w:p>
    <w:p w14:paraId="65FE47E8" w14:textId="77777777" w:rsidR="0055694F" w:rsidRDefault="00E6316B">
      <w:pPr>
        <w:pStyle w:val="ListParagraph"/>
        <w:numPr>
          <w:ilvl w:val="2"/>
          <w:numId w:val="19"/>
        </w:numPr>
        <w:tabs>
          <w:tab w:val="left" w:pos="1727"/>
        </w:tabs>
        <w:spacing w:before="120"/>
        <w:ind w:hanging="286"/>
        <w:rPr>
          <w:sz w:val="24"/>
        </w:rPr>
      </w:pPr>
      <w:r>
        <w:rPr>
          <w:sz w:val="24"/>
        </w:rPr>
        <w:t>Parliament.</w:t>
      </w:r>
    </w:p>
    <w:p w14:paraId="6719739C" w14:textId="77777777" w:rsidR="0055694F" w:rsidRDefault="00E6316B">
      <w:pPr>
        <w:pStyle w:val="ListParagraph"/>
        <w:numPr>
          <w:ilvl w:val="2"/>
          <w:numId w:val="19"/>
        </w:numPr>
        <w:tabs>
          <w:tab w:val="left" w:pos="1727"/>
        </w:tabs>
        <w:spacing w:before="119"/>
        <w:ind w:hanging="286"/>
        <w:rPr>
          <w:sz w:val="24"/>
        </w:rPr>
      </w:pPr>
      <w:r>
        <w:rPr>
          <w:sz w:val="24"/>
        </w:rPr>
        <w:t>Department for Levelling Up, Housing and Communities</w:t>
      </w:r>
      <w:r>
        <w:rPr>
          <w:spacing w:val="-6"/>
          <w:sz w:val="24"/>
        </w:rPr>
        <w:t xml:space="preserve"> </w:t>
      </w:r>
      <w:r>
        <w:rPr>
          <w:sz w:val="24"/>
        </w:rPr>
        <w:t>(DLUHC).</w:t>
      </w:r>
    </w:p>
    <w:p w14:paraId="6306E1E8" w14:textId="77777777" w:rsidR="0055694F" w:rsidRDefault="00E6316B">
      <w:pPr>
        <w:pStyle w:val="ListParagraph"/>
        <w:numPr>
          <w:ilvl w:val="2"/>
          <w:numId w:val="19"/>
        </w:numPr>
        <w:tabs>
          <w:tab w:val="left" w:pos="1727"/>
        </w:tabs>
        <w:spacing w:before="116"/>
        <w:ind w:hanging="286"/>
        <w:rPr>
          <w:sz w:val="24"/>
        </w:rPr>
      </w:pPr>
      <w:r>
        <w:rPr>
          <w:sz w:val="24"/>
        </w:rPr>
        <w:t>Other relevant government departments and</w:t>
      </w:r>
      <w:r>
        <w:rPr>
          <w:spacing w:val="-7"/>
          <w:sz w:val="24"/>
        </w:rPr>
        <w:t xml:space="preserve"> </w:t>
      </w:r>
      <w:r>
        <w:rPr>
          <w:sz w:val="24"/>
        </w:rPr>
        <w:t>agencies.</w:t>
      </w:r>
    </w:p>
    <w:p w14:paraId="1A155D98" w14:textId="77777777" w:rsidR="0055694F" w:rsidRDefault="00E6316B">
      <w:pPr>
        <w:pStyle w:val="ListParagraph"/>
        <w:numPr>
          <w:ilvl w:val="1"/>
          <w:numId w:val="19"/>
        </w:numPr>
        <w:tabs>
          <w:tab w:val="left" w:pos="1441"/>
          <w:tab w:val="left" w:pos="1442"/>
        </w:tabs>
        <w:spacing w:before="239"/>
        <w:ind w:hanging="1135"/>
        <w:rPr>
          <w:sz w:val="24"/>
        </w:rPr>
      </w:pPr>
      <w:r>
        <w:rPr>
          <w:sz w:val="24"/>
        </w:rPr>
        <w:t xml:space="preserve">Compliance with fire safety legislation </w:t>
      </w:r>
      <w:proofErr w:type="gramStart"/>
      <w:r>
        <w:rPr>
          <w:sz w:val="24"/>
        </w:rPr>
        <w:t>is achieved</w:t>
      </w:r>
      <w:proofErr w:type="gramEnd"/>
      <w:r>
        <w:rPr>
          <w:spacing w:val="-3"/>
          <w:sz w:val="24"/>
        </w:rPr>
        <w:t xml:space="preserve"> </w:t>
      </w:r>
      <w:r>
        <w:rPr>
          <w:sz w:val="24"/>
        </w:rPr>
        <w:t>through:</w:t>
      </w:r>
    </w:p>
    <w:p w14:paraId="3C3E2F76" w14:textId="7413B37A" w:rsidR="00E756F5" w:rsidRPr="00E756F5" w:rsidRDefault="00000000" w:rsidP="00E756F5">
      <w:pPr>
        <w:pStyle w:val="ListParagraph"/>
        <w:numPr>
          <w:ilvl w:val="2"/>
          <w:numId w:val="19"/>
        </w:numPr>
        <w:tabs>
          <w:tab w:val="left" w:pos="1727"/>
        </w:tabs>
        <w:spacing w:before="121"/>
        <w:ind w:hanging="286"/>
        <w:rPr>
          <w:sz w:val="24"/>
        </w:rPr>
      </w:pPr>
      <w:hyperlink w:anchor="PR21" w:history="1">
        <w:r w:rsidR="00D464D3">
          <w:rPr>
            <w:rStyle w:val="Hyperlink"/>
            <w:sz w:val="24"/>
          </w:rPr>
          <w:t>educate and inform</w:t>
        </w:r>
      </w:hyperlink>
      <w:r w:rsidR="007030EA">
        <w:rPr>
          <w:sz w:val="24"/>
        </w:rPr>
        <w:t xml:space="preserve">: </w:t>
      </w:r>
      <w:r w:rsidR="00E756F5">
        <w:rPr>
          <w:sz w:val="24"/>
        </w:rPr>
        <w:t>providing advice and guidance</w:t>
      </w:r>
    </w:p>
    <w:p w14:paraId="40B461AB" w14:textId="2733E590" w:rsidR="0055694F" w:rsidRPr="00E756F5" w:rsidRDefault="00000000" w:rsidP="00E756F5">
      <w:pPr>
        <w:pStyle w:val="ListParagraph"/>
        <w:numPr>
          <w:ilvl w:val="2"/>
          <w:numId w:val="19"/>
        </w:numPr>
        <w:spacing w:before="120"/>
        <w:ind w:left="1724" w:hanging="306"/>
        <w:rPr>
          <w:sz w:val="24"/>
        </w:rPr>
      </w:pPr>
      <w:hyperlink w:anchor="PR21" w:history="1">
        <w:r w:rsidR="00D464D3">
          <w:rPr>
            <w:rStyle w:val="Hyperlink"/>
            <w:sz w:val="24"/>
          </w:rPr>
          <w:t>informal enforcement</w:t>
        </w:r>
      </w:hyperlink>
      <w:r w:rsidR="00E6316B" w:rsidRPr="00E756F5">
        <w:rPr>
          <w:sz w:val="24"/>
        </w:rPr>
        <w:t>:</w:t>
      </w:r>
      <w:r w:rsidR="00E756F5" w:rsidRPr="00E756F5">
        <w:rPr>
          <w:sz w:val="24"/>
        </w:rPr>
        <w:t xml:space="preserve"> providing a schedule of advice and guidance to improve fire safety standards within suitable timescales</w:t>
      </w:r>
    </w:p>
    <w:p w14:paraId="6313A19B" w14:textId="68A10C33" w:rsidR="0055694F" w:rsidRDefault="00000000">
      <w:pPr>
        <w:pStyle w:val="ListParagraph"/>
        <w:numPr>
          <w:ilvl w:val="2"/>
          <w:numId w:val="19"/>
        </w:numPr>
        <w:tabs>
          <w:tab w:val="left" w:pos="1727"/>
        </w:tabs>
        <w:spacing w:before="119"/>
        <w:ind w:hanging="286"/>
        <w:rPr>
          <w:sz w:val="24"/>
        </w:rPr>
      </w:pPr>
      <w:hyperlink w:anchor="PR23" w:history="1">
        <w:r w:rsidR="00E6316B" w:rsidRPr="00D464D3">
          <w:rPr>
            <w:rStyle w:val="Hyperlink"/>
            <w:sz w:val="24"/>
          </w:rPr>
          <w:t>formal enforcement action</w:t>
        </w:r>
      </w:hyperlink>
      <w:r w:rsidR="00E6316B">
        <w:rPr>
          <w:sz w:val="24"/>
        </w:rPr>
        <w:t>: when required to achieve statutory</w:t>
      </w:r>
      <w:r w:rsidR="00E6316B">
        <w:rPr>
          <w:spacing w:val="-9"/>
          <w:sz w:val="24"/>
        </w:rPr>
        <w:t xml:space="preserve"> </w:t>
      </w:r>
      <w:r w:rsidR="00E6316B">
        <w:rPr>
          <w:sz w:val="24"/>
        </w:rPr>
        <w:t>compliance.</w:t>
      </w:r>
    </w:p>
    <w:p w14:paraId="032B91E7" w14:textId="77777777" w:rsidR="0055694F" w:rsidRDefault="00E6316B">
      <w:pPr>
        <w:pStyle w:val="ListParagraph"/>
        <w:numPr>
          <w:ilvl w:val="1"/>
          <w:numId w:val="19"/>
        </w:numPr>
        <w:tabs>
          <w:tab w:val="left" w:pos="1441"/>
          <w:tab w:val="left" w:pos="1442"/>
        </w:tabs>
        <w:spacing w:before="238"/>
        <w:ind w:right="968"/>
        <w:rPr>
          <w:sz w:val="24"/>
        </w:rPr>
      </w:pPr>
      <w:r>
        <w:rPr>
          <w:sz w:val="24"/>
        </w:rPr>
        <w:t>An important part of our enforcement strategy is to secure compliance with statutory requirements by measured and consistent application of the available enforcement powers, including prosecution where</w:t>
      </w:r>
      <w:r>
        <w:rPr>
          <w:spacing w:val="-1"/>
          <w:sz w:val="24"/>
        </w:rPr>
        <w:t xml:space="preserve"> </w:t>
      </w:r>
      <w:r>
        <w:rPr>
          <w:sz w:val="24"/>
        </w:rPr>
        <w:t>appropriate.</w:t>
      </w:r>
    </w:p>
    <w:p w14:paraId="3988EF2F" w14:textId="77777777" w:rsidR="0055694F" w:rsidRDefault="00E6316B">
      <w:pPr>
        <w:pStyle w:val="ListParagraph"/>
        <w:numPr>
          <w:ilvl w:val="1"/>
          <w:numId w:val="19"/>
        </w:numPr>
        <w:tabs>
          <w:tab w:val="left" w:pos="1441"/>
          <w:tab w:val="left" w:pos="1442"/>
        </w:tabs>
        <w:spacing w:before="120"/>
        <w:ind w:hanging="1135"/>
        <w:rPr>
          <w:sz w:val="24"/>
        </w:rPr>
      </w:pPr>
      <w:r>
        <w:rPr>
          <w:sz w:val="24"/>
        </w:rPr>
        <w:t>We will:</w:t>
      </w:r>
    </w:p>
    <w:p w14:paraId="554CB49E" w14:textId="450E7137" w:rsidR="0055694F" w:rsidRDefault="00E6316B">
      <w:pPr>
        <w:pStyle w:val="ListParagraph"/>
        <w:numPr>
          <w:ilvl w:val="2"/>
          <w:numId w:val="19"/>
        </w:numPr>
        <w:tabs>
          <w:tab w:val="left" w:pos="1727"/>
        </w:tabs>
        <w:spacing w:before="118"/>
        <w:ind w:right="738" w:hanging="286"/>
        <w:rPr>
          <w:sz w:val="24"/>
        </w:rPr>
      </w:pPr>
      <w:r>
        <w:rPr>
          <w:sz w:val="24"/>
        </w:rPr>
        <w:t xml:space="preserve">make sure </w:t>
      </w:r>
      <w:r w:rsidR="00A90ECF">
        <w:rPr>
          <w:sz w:val="24"/>
        </w:rPr>
        <w:t>our members of</w:t>
      </w:r>
      <w:r w:rsidR="00D17AF5">
        <w:rPr>
          <w:sz w:val="24"/>
        </w:rPr>
        <w:t xml:space="preserve"> staff</w:t>
      </w:r>
      <w:r w:rsidR="00C84A2E">
        <w:rPr>
          <w:sz w:val="24"/>
        </w:rPr>
        <w:t xml:space="preserve"> who </w:t>
      </w:r>
      <w:r w:rsidR="004F283A">
        <w:rPr>
          <w:sz w:val="24"/>
        </w:rPr>
        <w:t>ha</w:t>
      </w:r>
      <w:r w:rsidR="00D17AF5">
        <w:rPr>
          <w:sz w:val="24"/>
        </w:rPr>
        <w:t>ve</w:t>
      </w:r>
      <w:r w:rsidR="004F283A">
        <w:rPr>
          <w:sz w:val="24"/>
        </w:rPr>
        <w:t xml:space="preserve"> a role in enforcing the </w:t>
      </w:r>
      <w:r w:rsidR="00A8381C">
        <w:rPr>
          <w:sz w:val="24"/>
        </w:rPr>
        <w:t>Order</w:t>
      </w:r>
      <w:r w:rsidR="00D9628E">
        <w:rPr>
          <w:sz w:val="24"/>
        </w:rPr>
        <w:t xml:space="preserve"> </w:t>
      </w:r>
      <w:r>
        <w:rPr>
          <w:sz w:val="24"/>
        </w:rPr>
        <w:t xml:space="preserve">are adequately trained in the skills required to apply the principles contained in this document, </w:t>
      </w:r>
      <w:proofErr w:type="gramStart"/>
      <w:r>
        <w:rPr>
          <w:sz w:val="24"/>
        </w:rPr>
        <w:t>and;</w:t>
      </w:r>
      <w:proofErr w:type="gramEnd"/>
    </w:p>
    <w:p w14:paraId="7AB9FA5F" w14:textId="18894C19" w:rsidR="0055694F" w:rsidRDefault="00E6316B">
      <w:pPr>
        <w:pStyle w:val="ListParagraph"/>
        <w:numPr>
          <w:ilvl w:val="2"/>
          <w:numId w:val="19"/>
        </w:numPr>
        <w:tabs>
          <w:tab w:val="left" w:pos="1727"/>
        </w:tabs>
        <w:spacing w:before="119"/>
        <w:ind w:right="752" w:hanging="286"/>
        <w:rPr>
          <w:sz w:val="24"/>
        </w:rPr>
      </w:pPr>
      <w:r>
        <w:rPr>
          <w:sz w:val="24"/>
        </w:rPr>
        <w:t xml:space="preserve">seek to </w:t>
      </w:r>
      <w:proofErr w:type="gramStart"/>
      <w:r>
        <w:rPr>
          <w:sz w:val="24"/>
        </w:rPr>
        <w:t>work</w:t>
      </w:r>
      <w:proofErr w:type="gramEnd"/>
      <w:r>
        <w:rPr>
          <w:sz w:val="24"/>
        </w:rPr>
        <w:t xml:space="preserve"> with other </w:t>
      </w:r>
      <w:r w:rsidR="00E71D56">
        <w:rPr>
          <w:sz w:val="24"/>
        </w:rPr>
        <w:t>E</w:t>
      </w:r>
      <w:r>
        <w:rPr>
          <w:sz w:val="24"/>
        </w:rPr>
        <w:t xml:space="preserve">nforcing </w:t>
      </w:r>
      <w:r w:rsidR="00E71D56">
        <w:rPr>
          <w:sz w:val="24"/>
        </w:rPr>
        <w:t>A</w:t>
      </w:r>
      <w:r>
        <w:rPr>
          <w:sz w:val="24"/>
        </w:rPr>
        <w:t>uthorities to ensure collaborative regulation and sharing of information</w:t>
      </w:r>
      <w:r w:rsidR="00C43DDD">
        <w:rPr>
          <w:sz w:val="24"/>
        </w:rPr>
        <w:t>,</w:t>
      </w:r>
      <w:r>
        <w:rPr>
          <w:sz w:val="24"/>
        </w:rPr>
        <w:t xml:space="preserve"> where</w:t>
      </w:r>
      <w:r>
        <w:rPr>
          <w:spacing w:val="-2"/>
          <w:sz w:val="24"/>
        </w:rPr>
        <w:t xml:space="preserve"> </w:t>
      </w:r>
      <w:r>
        <w:rPr>
          <w:sz w:val="24"/>
        </w:rPr>
        <w:t>appropriate</w:t>
      </w:r>
      <w:r w:rsidR="00C43DDD">
        <w:rPr>
          <w:sz w:val="24"/>
        </w:rPr>
        <w:t xml:space="preserve">, </w:t>
      </w:r>
      <w:r w:rsidR="00902E83">
        <w:rPr>
          <w:sz w:val="24"/>
        </w:rPr>
        <w:t>for a law enforcement purpose</w:t>
      </w:r>
      <w:r>
        <w:rPr>
          <w:sz w:val="24"/>
        </w:rPr>
        <w:t>.</w:t>
      </w:r>
    </w:p>
    <w:p w14:paraId="4BC6FAB5" w14:textId="77777777" w:rsidR="0055694F" w:rsidRDefault="0055694F">
      <w:pPr>
        <w:pStyle w:val="BodyText"/>
        <w:spacing w:before="8"/>
        <w:ind w:left="0"/>
        <w:rPr>
          <w:sz w:val="20"/>
        </w:rPr>
      </w:pPr>
    </w:p>
    <w:p w14:paraId="2B8CD6AF" w14:textId="77777777" w:rsidR="0055694F" w:rsidRDefault="00E6316B">
      <w:pPr>
        <w:pStyle w:val="Heading1"/>
        <w:numPr>
          <w:ilvl w:val="0"/>
          <w:numId w:val="19"/>
        </w:numPr>
        <w:tabs>
          <w:tab w:val="left" w:pos="1441"/>
          <w:tab w:val="left" w:pos="1442"/>
        </w:tabs>
        <w:ind w:hanging="1135"/>
      </w:pPr>
      <w:bookmarkStart w:id="5" w:name="_bookmark2"/>
      <w:bookmarkStart w:id="6" w:name="AdviceandGuidance"/>
      <w:bookmarkEnd w:id="5"/>
      <w:bookmarkEnd w:id="6"/>
      <w:r>
        <w:t>Advice &amp; Guidance</w:t>
      </w:r>
    </w:p>
    <w:p w14:paraId="46BE7438" w14:textId="42137947" w:rsidR="008271D6" w:rsidRPr="008271D6" w:rsidRDefault="000004AD" w:rsidP="008271D6">
      <w:pPr>
        <w:pStyle w:val="ListParagraph"/>
        <w:numPr>
          <w:ilvl w:val="1"/>
          <w:numId w:val="19"/>
        </w:numPr>
        <w:tabs>
          <w:tab w:val="left" w:pos="1441"/>
          <w:tab w:val="left" w:pos="1442"/>
        </w:tabs>
        <w:spacing w:before="240" w:after="120"/>
        <w:ind w:left="1440"/>
        <w:rPr>
          <w:sz w:val="24"/>
        </w:rPr>
      </w:pPr>
      <w:r>
        <w:rPr>
          <w:sz w:val="24"/>
        </w:rPr>
        <w:t xml:space="preserve">The Service </w:t>
      </w:r>
      <w:r w:rsidR="00E6316B">
        <w:rPr>
          <w:sz w:val="24"/>
        </w:rPr>
        <w:t>regards prevention as better than cure and in doing so, we</w:t>
      </w:r>
      <w:r w:rsidR="00E6316B">
        <w:rPr>
          <w:spacing w:val="-12"/>
          <w:sz w:val="24"/>
        </w:rPr>
        <w:t xml:space="preserve"> </w:t>
      </w:r>
      <w:r w:rsidR="00E6316B">
        <w:rPr>
          <w:sz w:val="24"/>
        </w:rPr>
        <w:t>will:</w:t>
      </w:r>
    </w:p>
    <w:p w14:paraId="18CCD70A" w14:textId="77777777" w:rsidR="0055694F" w:rsidRDefault="00E6316B" w:rsidP="008271D6">
      <w:pPr>
        <w:pStyle w:val="ListParagraph"/>
        <w:numPr>
          <w:ilvl w:val="2"/>
          <w:numId w:val="19"/>
        </w:numPr>
        <w:tabs>
          <w:tab w:val="left" w:pos="1727"/>
        </w:tabs>
        <w:spacing w:after="120"/>
        <w:ind w:left="1724" w:hanging="284"/>
        <w:rPr>
          <w:sz w:val="24"/>
        </w:rPr>
      </w:pPr>
      <w:r>
        <w:rPr>
          <w:sz w:val="24"/>
        </w:rPr>
        <w:t>aim to secure compliance</w:t>
      </w:r>
    </w:p>
    <w:p w14:paraId="05625395" w14:textId="77777777" w:rsidR="0055694F" w:rsidRDefault="00E6316B" w:rsidP="008271D6">
      <w:pPr>
        <w:pStyle w:val="ListParagraph"/>
        <w:numPr>
          <w:ilvl w:val="2"/>
          <w:numId w:val="19"/>
        </w:numPr>
        <w:tabs>
          <w:tab w:val="left" w:pos="1727"/>
        </w:tabs>
        <w:spacing w:after="120"/>
        <w:ind w:left="1724" w:hanging="284"/>
        <w:rPr>
          <w:sz w:val="24"/>
        </w:rPr>
      </w:pPr>
      <w:r>
        <w:rPr>
          <w:sz w:val="24"/>
        </w:rPr>
        <w:t>avoid</w:t>
      </w:r>
      <w:r>
        <w:rPr>
          <w:spacing w:val="-3"/>
          <w:sz w:val="24"/>
        </w:rPr>
        <w:t xml:space="preserve"> </w:t>
      </w:r>
      <w:r>
        <w:rPr>
          <w:sz w:val="24"/>
        </w:rPr>
        <w:t>bureaucracy</w:t>
      </w:r>
    </w:p>
    <w:p w14:paraId="282D3068" w14:textId="77777777" w:rsidR="0055694F" w:rsidRDefault="00E6316B" w:rsidP="008271D6">
      <w:pPr>
        <w:pStyle w:val="ListParagraph"/>
        <w:numPr>
          <w:ilvl w:val="2"/>
          <w:numId w:val="19"/>
        </w:numPr>
        <w:tabs>
          <w:tab w:val="left" w:pos="1727"/>
        </w:tabs>
        <w:spacing w:after="120"/>
        <w:ind w:left="1724" w:hanging="284"/>
        <w:rPr>
          <w:sz w:val="24"/>
        </w:rPr>
      </w:pPr>
      <w:r>
        <w:rPr>
          <w:sz w:val="24"/>
        </w:rPr>
        <w:t>avoid imposing excessive</w:t>
      </w:r>
      <w:r>
        <w:rPr>
          <w:spacing w:val="-3"/>
          <w:sz w:val="24"/>
        </w:rPr>
        <w:t xml:space="preserve"> </w:t>
      </w:r>
      <w:r>
        <w:rPr>
          <w:sz w:val="24"/>
        </w:rPr>
        <w:t>cost</w:t>
      </w:r>
    </w:p>
    <w:p w14:paraId="68A6BEE0" w14:textId="77777777" w:rsidR="0055694F" w:rsidRDefault="00E6316B" w:rsidP="008271D6">
      <w:pPr>
        <w:pStyle w:val="ListParagraph"/>
        <w:numPr>
          <w:ilvl w:val="2"/>
          <w:numId w:val="19"/>
        </w:numPr>
        <w:tabs>
          <w:tab w:val="left" w:pos="1727"/>
        </w:tabs>
        <w:spacing w:after="120"/>
        <w:ind w:left="1724" w:right="1270" w:hanging="284"/>
        <w:rPr>
          <w:sz w:val="24"/>
        </w:rPr>
      </w:pPr>
      <w:r>
        <w:rPr>
          <w:sz w:val="24"/>
        </w:rPr>
        <w:t>seek to work with those we regulate, to support and encourage economic progress, by offering information and</w:t>
      </w:r>
      <w:r>
        <w:rPr>
          <w:spacing w:val="-9"/>
          <w:sz w:val="24"/>
        </w:rPr>
        <w:t xml:space="preserve"> </w:t>
      </w:r>
      <w:r>
        <w:rPr>
          <w:sz w:val="24"/>
        </w:rPr>
        <w:t>advice</w:t>
      </w:r>
    </w:p>
    <w:p w14:paraId="76AAE578" w14:textId="77777777" w:rsidR="00D8404F" w:rsidRDefault="00E6316B" w:rsidP="00D8404F">
      <w:pPr>
        <w:pStyle w:val="ListParagraph"/>
        <w:numPr>
          <w:ilvl w:val="2"/>
          <w:numId w:val="19"/>
        </w:numPr>
        <w:tabs>
          <w:tab w:val="left" w:pos="1727"/>
        </w:tabs>
        <w:spacing w:before="119" w:after="120"/>
        <w:ind w:left="1724" w:right="936" w:hanging="284"/>
        <w:rPr>
          <w:sz w:val="24"/>
        </w:rPr>
      </w:pPr>
      <w:r>
        <w:rPr>
          <w:sz w:val="24"/>
        </w:rPr>
        <w:t xml:space="preserve">encourage individuals, </w:t>
      </w:r>
      <w:proofErr w:type="gramStart"/>
      <w:r>
        <w:rPr>
          <w:sz w:val="24"/>
        </w:rPr>
        <w:t>businesses</w:t>
      </w:r>
      <w:proofErr w:type="gramEnd"/>
      <w:r>
        <w:rPr>
          <w:sz w:val="24"/>
        </w:rPr>
        <w:t xml:space="preserve"> and other undertakings to put safety first and to integrate fire prevention and protection requirements into their normal working practices.</w:t>
      </w:r>
    </w:p>
    <w:p w14:paraId="0F5A3442" w14:textId="4ADE3A47" w:rsidR="0055694F" w:rsidRPr="00D8404F" w:rsidRDefault="00E6316B" w:rsidP="00D8404F">
      <w:pPr>
        <w:pStyle w:val="ListParagraph"/>
        <w:numPr>
          <w:ilvl w:val="2"/>
          <w:numId w:val="19"/>
        </w:numPr>
        <w:tabs>
          <w:tab w:val="left" w:pos="1727"/>
        </w:tabs>
        <w:spacing w:before="119" w:after="240"/>
        <w:ind w:left="1724" w:right="936" w:hanging="284"/>
        <w:rPr>
          <w:sz w:val="24"/>
        </w:rPr>
      </w:pPr>
      <w:r w:rsidRPr="00D8404F">
        <w:rPr>
          <w:sz w:val="24"/>
        </w:rPr>
        <w:t>provide general guidance and specific advice as required to our partners under the Primary Authority</w:t>
      </w:r>
      <w:r w:rsidRPr="00D8404F">
        <w:rPr>
          <w:spacing w:val="-6"/>
          <w:sz w:val="24"/>
        </w:rPr>
        <w:t xml:space="preserve"> </w:t>
      </w:r>
      <w:r w:rsidRPr="00D8404F">
        <w:rPr>
          <w:sz w:val="24"/>
        </w:rPr>
        <w:t>scheme.</w:t>
      </w:r>
    </w:p>
    <w:p w14:paraId="12938918" w14:textId="569A6F6B" w:rsidR="0055694F" w:rsidRDefault="00E6316B" w:rsidP="003F6EB2">
      <w:pPr>
        <w:pStyle w:val="ListParagraph"/>
        <w:numPr>
          <w:ilvl w:val="1"/>
          <w:numId w:val="19"/>
        </w:numPr>
        <w:tabs>
          <w:tab w:val="left" w:pos="1441"/>
          <w:tab w:val="left" w:pos="1442"/>
        </w:tabs>
        <w:spacing w:after="120"/>
        <w:ind w:left="1440" w:right="794"/>
        <w:rPr>
          <w:sz w:val="24"/>
        </w:rPr>
      </w:pPr>
      <w:r>
        <w:rPr>
          <w:sz w:val="24"/>
        </w:rPr>
        <w:t xml:space="preserve">In accordance with our duties under Section 6 of the </w:t>
      </w:r>
      <w:bookmarkStart w:id="7" w:name="_Hlk163472207"/>
      <w:r w:rsidR="004247BF">
        <w:rPr>
          <w:sz w:val="24"/>
        </w:rPr>
        <w:fldChar w:fldCharType="begin"/>
      </w:r>
      <w:r w:rsidR="004247BF">
        <w:rPr>
          <w:sz w:val="24"/>
        </w:rPr>
        <w:instrText>HYPERLINK  \l "FRSAct2004"</w:instrText>
      </w:r>
      <w:r w:rsidR="004247BF">
        <w:rPr>
          <w:sz w:val="24"/>
        </w:rPr>
      </w:r>
      <w:r w:rsidR="004247BF">
        <w:rPr>
          <w:sz w:val="24"/>
        </w:rPr>
        <w:fldChar w:fldCharType="separate"/>
      </w:r>
      <w:r w:rsidRPr="004247BF">
        <w:rPr>
          <w:rStyle w:val="Hyperlink"/>
          <w:sz w:val="24"/>
        </w:rPr>
        <w:t>Fire and Rescue Services Act 2004</w:t>
      </w:r>
      <w:r w:rsidR="004247BF">
        <w:rPr>
          <w:sz w:val="24"/>
        </w:rPr>
        <w:fldChar w:fldCharType="end"/>
      </w:r>
      <w:r>
        <w:rPr>
          <w:sz w:val="24"/>
        </w:rPr>
        <w:t xml:space="preserve"> </w:t>
      </w:r>
      <w:bookmarkEnd w:id="7"/>
      <w:r>
        <w:rPr>
          <w:sz w:val="24"/>
        </w:rPr>
        <w:t>with regard to the steps needed to prevent fires, deaths, or injuries and to the extent that we consider it reasonable to do so, we will</w:t>
      </w:r>
      <w:r>
        <w:rPr>
          <w:spacing w:val="-11"/>
          <w:sz w:val="24"/>
        </w:rPr>
        <w:t xml:space="preserve"> </w:t>
      </w:r>
      <w:r>
        <w:rPr>
          <w:sz w:val="24"/>
        </w:rPr>
        <w:t>provide:</w:t>
      </w:r>
    </w:p>
    <w:p w14:paraId="40FF0B47" w14:textId="77777777" w:rsidR="0055694F" w:rsidRPr="00261904" w:rsidRDefault="00E6316B" w:rsidP="003F6EB2">
      <w:pPr>
        <w:pStyle w:val="ListParagraph"/>
        <w:numPr>
          <w:ilvl w:val="2"/>
          <w:numId w:val="19"/>
        </w:numPr>
        <w:tabs>
          <w:tab w:val="left" w:pos="1727"/>
        </w:tabs>
        <w:spacing w:after="120"/>
        <w:ind w:left="1724" w:hanging="284"/>
        <w:rPr>
          <w:sz w:val="24"/>
        </w:rPr>
      </w:pPr>
      <w:r w:rsidRPr="00261904">
        <w:rPr>
          <w:sz w:val="24"/>
        </w:rPr>
        <w:t>information</w:t>
      </w:r>
    </w:p>
    <w:p w14:paraId="745E49C4" w14:textId="77777777" w:rsidR="0055694F" w:rsidRDefault="00E6316B" w:rsidP="00432C0C">
      <w:pPr>
        <w:pStyle w:val="ListParagraph"/>
        <w:numPr>
          <w:ilvl w:val="2"/>
          <w:numId w:val="19"/>
        </w:numPr>
        <w:tabs>
          <w:tab w:val="left" w:pos="1727"/>
        </w:tabs>
        <w:ind w:left="1724" w:hanging="284"/>
        <w:rPr>
          <w:sz w:val="24"/>
        </w:rPr>
      </w:pPr>
      <w:r>
        <w:rPr>
          <w:sz w:val="24"/>
        </w:rPr>
        <w:t>guidance</w:t>
      </w:r>
    </w:p>
    <w:p w14:paraId="6040E18E" w14:textId="77777777" w:rsidR="0055694F" w:rsidRDefault="00E6316B">
      <w:pPr>
        <w:pStyle w:val="ListParagraph"/>
        <w:numPr>
          <w:ilvl w:val="2"/>
          <w:numId w:val="19"/>
        </w:numPr>
        <w:tabs>
          <w:tab w:val="left" w:pos="1727"/>
        </w:tabs>
        <w:spacing w:before="119"/>
        <w:ind w:hanging="286"/>
        <w:rPr>
          <w:sz w:val="24"/>
        </w:rPr>
      </w:pPr>
      <w:r>
        <w:rPr>
          <w:sz w:val="24"/>
        </w:rPr>
        <w:t>publicity</w:t>
      </w:r>
    </w:p>
    <w:p w14:paraId="341A0072" w14:textId="77777777" w:rsidR="0055694F" w:rsidRDefault="00E6316B">
      <w:pPr>
        <w:pStyle w:val="ListParagraph"/>
        <w:numPr>
          <w:ilvl w:val="2"/>
          <w:numId w:val="19"/>
        </w:numPr>
        <w:tabs>
          <w:tab w:val="left" w:pos="1727"/>
        </w:tabs>
        <w:spacing w:before="119"/>
        <w:ind w:hanging="286"/>
        <w:rPr>
          <w:sz w:val="24"/>
        </w:rPr>
      </w:pPr>
      <w:r>
        <w:rPr>
          <w:sz w:val="24"/>
        </w:rPr>
        <w:lastRenderedPageBreak/>
        <w:t>encouragement</w:t>
      </w:r>
    </w:p>
    <w:p w14:paraId="648FD28E" w14:textId="77777777" w:rsidR="0055694F" w:rsidRDefault="00E6316B" w:rsidP="003F6EB2">
      <w:pPr>
        <w:pStyle w:val="ListParagraph"/>
        <w:numPr>
          <w:ilvl w:val="2"/>
          <w:numId w:val="19"/>
        </w:numPr>
        <w:tabs>
          <w:tab w:val="left" w:pos="1701"/>
        </w:tabs>
        <w:spacing w:before="116"/>
        <w:ind w:left="1794" w:hanging="353"/>
        <w:rPr>
          <w:sz w:val="24"/>
        </w:rPr>
      </w:pPr>
      <w:r>
        <w:rPr>
          <w:sz w:val="24"/>
        </w:rPr>
        <w:t>advice, on request,</w:t>
      </w:r>
      <w:r>
        <w:rPr>
          <w:spacing w:val="-6"/>
          <w:sz w:val="24"/>
        </w:rPr>
        <w:t xml:space="preserve"> </w:t>
      </w:r>
      <w:r>
        <w:rPr>
          <w:sz w:val="24"/>
        </w:rPr>
        <w:t>about:</w:t>
      </w:r>
    </w:p>
    <w:p w14:paraId="7C8D73D0" w14:textId="77777777" w:rsidR="0055694F" w:rsidRDefault="00E6316B">
      <w:pPr>
        <w:pStyle w:val="ListParagraph"/>
        <w:numPr>
          <w:ilvl w:val="3"/>
          <w:numId w:val="19"/>
        </w:numPr>
        <w:tabs>
          <w:tab w:val="left" w:pos="2009"/>
          <w:tab w:val="left" w:pos="2010"/>
        </w:tabs>
        <w:spacing w:before="119"/>
        <w:ind w:hanging="358"/>
        <w:rPr>
          <w:sz w:val="24"/>
        </w:rPr>
      </w:pPr>
      <w:r>
        <w:rPr>
          <w:sz w:val="24"/>
        </w:rPr>
        <w:t>how to prevent fires and restrict their spread in buildings and other</w:t>
      </w:r>
      <w:r>
        <w:rPr>
          <w:spacing w:val="-12"/>
          <w:sz w:val="24"/>
        </w:rPr>
        <w:t xml:space="preserve"> </w:t>
      </w:r>
      <w:r>
        <w:rPr>
          <w:sz w:val="24"/>
        </w:rPr>
        <w:t>property</w:t>
      </w:r>
    </w:p>
    <w:p w14:paraId="59A0F7C9" w14:textId="77777777" w:rsidR="0055694F" w:rsidRDefault="00E6316B">
      <w:pPr>
        <w:pStyle w:val="ListParagraph"/>
        <w:numPr>
          <w:ilvl w:val="3"/>
          <w:numId w:val="19"/>
        </w:numPr>
        <w:tabs>
          <w:tab w:val="left" w:pos="2009"/>
          <w:tab w:val="left" w:pos="2010"/>
        </w:tabs>
        <w:spacing w:before="119"/>
        <w:ind w:hanging="360"/>
        <w:rPr>
          <w:sz w:val="24"/>
        </w:rPr>
      </w:pPr>
      <w:r>
        <w:rPr>
          <w:sz w:val="24"/>
        </w:rPr>
        <w:t>the means of escape from buildings and other property in case of</w:t>
      </w:r>
      <w:r>
        <w:rPr>
          <w:spacing w:val="-17"/>
          <w:sz w:val="24"/>
        </w:rPr>
        <w:t xml:space="preserve"> </w:t>
      </w:r>
      <w:r>
        <w:rPr>
          <w:sz w:val="24"/>
        </w:rPr>
        <w:t>fire.</w:t>
      </w:r>
    </w:p>
    <w:p w14:paraId="0F4EB25D" w14:textId="77777777" w:rsidR="0055694F" w:rsidRDefault="0055694F">
      <w:pPr>
        <w:pStyle w:val="BodyText"/>
        <w:spacing w:before="9"/>
        <w:ind w:left="0"/>
        <w:rPr>
          <w:sz w:val="23"/>
        </w:rPr>
      </w:pPr>
    </w:p>
    <w:p w14:paraId="591D532E" w14:textId="77777777" w:rsidR="0055694F" w:rsidRDefault="00E6316B">
      <w:pPr>
        <w:pStyle w:val="ListParagraph"/>
        <w:numPr>
          <w:ilvl w:val="1"/>
          <w:numId w:val="19"/>
        </w:numPr>
        <w:tabs>
          <w:tab w:val="left" w:pos="1441"/>
          <w:tab w:val="left" w:pos="1442"/>
        </w:tabs>
        <w:spacing w:before="1"/>
        <w:ind w:hanging="1135"/>
        <w:rPr>
          <w:sz w:val="24"/>
        </w:rPr>
      </w:pPr>
      <w:r>
        <w:rPr>
          <w:sz w:val="24"/>
        </w:rPr>
        <w:t xml:space="preserve">Our duty to provide advice and information </w:t>
      </w:r>
      <w:r>
        <w:rPr>
          <w:b/>
          <w:sz w:val="24"/>
        </w:rPr>
        <w:t xml:space="preserve">does not </w:t>
      </w:r>
      <w:r w:rsidRPr="00821F35">
        <w:rPr>
          <w:bCs/>
          <w:sz w:val="24"/>
        </w:rPr>
        <w:t>include</w:t>
      </w:r>
      <w:r>
        <w:rPr>
          <w:b/>
          <w:sz w:val="24"/>
        </w:rPr>
        <w:t xml:space="preserve"> </w:t>
      </w:r>
      <w:r>
        <w:rPr>
          <w:sz w:val="24"/>
        </w:rPr>
        <w:t>matters such</w:t>
      </w:r>
      <w:r>
        <w:rPr>
          <w:spacing w:val="-6"/>
          <w:sz w:val="24"/>
        </w:rPr>
        <w:t xml:space="preserve"> </w:t>
      </w:r>
      <w:r>
        <w:rPr>
          <w:sz w:val="24"/>
        </w:rPr>
        <w:t>as:</w:t>
      </w:r>
    </w:p>
    <w:p w14:paraId="550CEACB" w14:textId="2E0091EE" w:rsidR="0055694F" w:rsidRDefault="00E6316B">
      <w:pPr>
        <w:pStyle w:val="ListParagraph"/>
        <w:numPr>
          <w:ilvl w:val="2"/>
          <w:numId w:val="19"/>
        </w:numPr>
        <w:tabs>
          <w:tab w:val="left" w:pos="1727"/>
        </w:tabs>
        <w:spacing w:before="120"/>
        <w:ind w:hanging="286"/>
        <w:rPr>
          <w:sz w:val="24"/>
        </w:rPr>
      </w:pPr>
      <w:r>
        <w:rPr>
          <w:sz w:val="24"/>
        </w:rPr>
        <w:t>undertaking fire risk assessments for regulated</w:t>
      </w:r>
      <w:r>
        <w:rPr>
          <w:spacing w:val="1"/>
          <w:sz w:val="24"/>
        </w:rPr>
        <w:t xml:space="preserve"> </w:t>
      </w:r>
      <w:r>
        <w:rPr>
          <w:sz w:val="24"/>
        </w:rPr>
        <w:t>entities</w:t>
      </w:r>
      <w:r w:rsidR="00821F35">
        <w:rPr>
          <w:sz w:val="24"/>
        </w:rPr>
        <w:t>.</w:t>
      </w:r>
    </w:p>
    <w:p w14:paraId="6B985AD7" w14:textId="6E5AD98D" w:rsidR="0055694F" w:rsidRDefault="00E6316B">
      <w:pPr>
        <w:pStyle w:val="ListParagraph"/>
        <w:numPr>
          <w:ilvl w:val="2"/>
          <w:numId w:val="19"/>
        </w:numPr>
        <w:tabs>
          <w:tab w:val="left" w:pos="1727"/>
        </w:tabs>
        <w:spacing w:before="117"/>
        <w:ind w:right="870" w:hanging="286"/>
        <w:rPr>
          <w:sz w:val="24"/>
        </w:rPr>
      </w:pPr>
      <w:r>
        <w:rPr>
          <w:sz w:val="24"/>
        </w:rPr>
        <w:t xml:space="preserve">appearing in court on behalf of regulated entities in any prosecution brought by a third party including another </w:t>
      </w:r>
      <w:r w:rsidR="00E71D56">
        <w:rPr>
          <w:sz w:val="24"/>
        </w:rPr>
        <w:t>E</w:t>
      </w:r>
      <w:r>
        <w:rPr>
          <w:sz w:val="24"/>
        </w:rPr>
        <w:t xml:space="preserve">nforcing </w:t>
      </w:r>
      <w:r w:rsidR="00E71D56">
        <w:rPr>
          <w:sz w:val="24"/>
        </w:rPr>
        <w:t>A</w:t>
      </w:r>
      <w:r>
        <w:rPr>
          <w:sz w:val="24"/>
        </w:rPr>
        <w:t>uthority, under health and safety or fire safety legislation, except as an expert or neutral witness for the</w:t>
      </w:r>
      <w:r>
        <w:rPr>
          <w:spacing w:val="-15"/>
          <w:sz w:val="24"/>
        </w:rPr>
        <w:t xml:space="preserve"> </w:t>
      </w:r>
      <w:r>
        <w:rPr>
          <w:sz w:val="24"/>
        </w:rPr>
        <w:t>court</w:t>
      </w:r>
      <w:r w:rsidR="00821F35">
        <w:rPr>
          <w:sz w:val="24"/>
        </w:rPr>
        <w:t>.</w:t>
      </w:r>
    </w:p>
    <w:p w14:paraId="4EE1D5ED" w14:textId="77777777" w:rsidR="0055694F" w:rsidRDefault="00E6316B">
      <w:pPr>
        <w:pStyle w:val="ListParagraph"/>
        <w:numPr>
          <w:ilvl w:val="2"/>
          <w:numId w:val="19"/>
        </w:numPr>
        <w:tabs>
          <w:tab w:val="left" w:pos="1727"/>
        </w:tabs>
        <w:spacing w:before="118"/>
        <w:ind w:right="710" w:hanging="286"/>
        <w:rPr>
          <w:sz w:val="24"/>
        </w:rPr>
      </w:pPr>
      <w:r>
        <w:rPr>
          <w:sz w:val="24"/>
        </w:rPr>
        <w:t>drafting fire safety policies and procedures on behalf of regulated persons. It is their responsibility to comply with fire safety</w:t>
      </w:r>
      <w:r>
        <w:rPr>
          <w:spacing w:val="-4"/>
          <w:sz w:val="24"/>
        </w:rPr>
        <w:t xml:space="preserve"> </w:t>
      </w:r>
      <w:r>
        <w:rPr>
          <w:sz w:val="24"/>
        </w:rPr>
        <w:t>legislation.</w:t>
      </w:r>
    </w:p>
    <w:p w14:paraId="48D8CD9F" w14:textId="77777777" w:rsidR="0055694F" w:rsidRDefault="0055694F">
      <w:pPr>
        <w:pStyle w:val="BodyText"/>
        <w:spacing w:before="9"/>
        <w:ind w:left="0"/>
        <w:rPr>
          <w:sz w:val="20"/>
        </w:rPr>
      </w:pPr>
    </w:p>
    <w:p w14:paraId="40553583" w14:textId="77777777" w:rsidR="0055694F" w:rsidRDefault="00E6316B">
      <w:pPr>
        <w:pStyle w:val="ListParagraph"/>
        <w:numPr>
          <w:ilvl w:val="1"/>
          <w:numId w:val="19"/>
        </w:numPr>
        <w:tabs>
          <w:tab w:val="left" w:pos="1441"/>
          <w:tab w:val="left" w:pos="1442"/>
        </w:tabs>
        <w:ind w:right="903"/>
        <w:rPr>
          <w:sz w:val="24"/>
        </w:rPr>
      </w:pPr>
      <w:r>
        <w:rPr>
          <w:sz w:val="24"/>
        </w:rPr>
        <w:t xml:space="preserve">Except in those circumstances, which appear to us to be in the public interest and appropriate to the functions of a best value authority, we will not </w:t>
      </w:r>
      <w:proofErr w:type="gramStart"/>
      <w:r>
        <w:rPr>
          <w:sz w:val="24"/>
        </w:rPr>
        <w:t>act as</w:t>
      </w:r>
      <w:proofErr w:type="gramEnd"/>
      <w:r>
        <w:rPr>
          <w:sz w:val="24"/>
        </w:rPr>
        <w:t xml:space="preserve"> a consultant on fire safety related issues, other than as required to meet statutory consultation requirements imposed on other bodies and</w:t>
      </w:r>
      <w:r>
        <w:rPr>
          <w:spacing w:val="-11"/>
          <w:sz w:val="24"/>
        </w:rPr>
        <w:t xml:space="preserve"> </w:t>
      </w:r>
      <w:r>
        <w:rPr>
          <w:sz w:val="24"/>
        </w:rPr>
        <w:t>persons.</w:t>
      </w:r>
    </w:p>
    <w:p w14:paraId="1FF2B9E2" w14:textId="66569BAA" w:rsidR="0055694F" w:rsidRDefault="00E6316B">
      <w:pPr>
        <w:pStyle w:val="ListParagraph"/>
        <w:numPr>
          <w:ilvl w:val="1"/>
          <w:numId w:val="19"/>
        </w:numPr>
        <w:tabs>
          <w:tab w:val="left" w:pos="1441"/>
          <w:tab w:val="left" w:pos="1442"/>
        </w:tabs>
        <w:spacing w:before="120"/>
        <w:ind w:right="730"/>
        <w:rPr>
          <w:sz w:val="24"/>
        </w:rPr>
      </w:pPr>
      <w:r>
        <w:rPr>
          <w:sz w:val="24"/>
        </w:rPr>
        <w:t xml:space="preserve">Our officers provide advice that is appropriate to premises and their use. In doing so, they refer to nationally recognised guidance and standards, developed with the assistance of </w:t>
      </w:r>
      <w:r w:rsidR="001C2B2F">
        <w:rPr>
          <w:sz w:val="24"/>
        </w:rPr>
        <w:t>i</w:t>
      </w:r>
      <w:r>
        <w:rPr>
          <w:sz w:val="24"/>
        </w:rPr>
        <w:t>ndustry</w:t>
      </w:r>
      <w:r>
        <w:rPr>
          <w:spacing w:val="-3"/>
          <w:sz w:val="24"/>
        </w:rPr>
        <w:t xml:space="preserve"> </w:t>
      </w:r>
      <w:r>
        <w:rPr>
          <w:sz w:val="24"/>
        </w:rPr>
        <w:t>representatives.</w:t>
      </w:r>
    </w:p>
    <w:p w14:paraId="3DD1DE08" w14:textId="77777777" w:rsidR="0055694F" w:rsidRDefault="00E6316B">
      <w:pPr>
        <w:pStyle w:val="ListParagraph"/>
        <w:numPr>
          <w:ilvl w:val="1"/>
          <w:numId w:val="19"/>
        </w:numPr>
        <w:tabs>
          <w:tab w:val="left" w:pos="1441"/>
          <w:tab w:val="left" w:pos="1442"/>
        </w:tabs>
        <w:spacing w:before="120"/>
        <w:ind w:right="990"/>
        <w:rPr>
          <w:sz w:val="24"/>
        </w:rPr>
      </w:pPr>
      <w:r>
        <w:rPr>
          <w:sz w:val="24"/>
        </w:rPr>
        <w:t>In exceptional circumstances where use of national guidance may not be appropriate, we will apply local guidance, though the standards applied will not be below those accepted at national</w:t>
      </w:r>
      <w:r>
        <w:rPr>
          <w:spacing w:val="-2"/>
          <w:sz w:val="24"/>
        </w:rPr>
        <w:t xml:space="preserve"> </w:t>
      </w:r>
      <w:r>
        <w:rPr>
          <w:sz w:val="24"/>
        </w:rPr>
        <w:t>level.</w:t>
      </w:r>
    </w:p>
    <w:p w14:paraId="373FA4F6" w14:textId="77777777" w:rsidR="0055694F" w:rsidRDefault="00E6316B">
      <w:pPr>
        <w:pStyle w:val="ListParagraph"/>
        <w:numPr>
          <w:ilvl w:val="1"/>
          <w:numId w:val="19"/>
        </w:numPr>
        <w:tabs>
          <w:tab w:val="left" w:pos="1441"/>
          <w:tab w:val="left" w:pos="1442"/>
        </w:tabs>
        <w:spacing w:before="121"/>
        <w:ind w:right="1280"/>
        <w:rPr>
          <w:sz w:val="24"/>
        </w:rPr>
      </w:pPr>
      <w:r>
        <w:rPr>
          <w:sz w:val="24"/>
        </w:rPr>
        <w:t xml:space="preserve">We welcome comments from regulated representatives on style, </w:t>
      </w:r>
      <w:proofErr w:type="gramStart"/>
      <w:r>
        <w:rPr>
          <w:sz w:val="24"/>
        </w:rPr>
        <w:t>format</w:t>
      </w:r>
      <w:proofErr w:type="gramEnd"/>
      <w:r>
        <w:rPr>
          <w:sz w:val="24"/>
        </w:rPr>
        <w:t xml:space="preserve"> and content to assist in the review of guidance used and future</w:t>
      </w:r>
      <w:r>
        <w:rPr>
          <w:spacing w:val="-15"/>
          <w:sz w:val="24"/>
        </w:rPr>
        <w:t xml:space="preserve"> </w:t>
      </w:r>
      <w:r>
        <w:rPr>
          <w:sz w:val="24"/>
        </w:rPr>
        <w:t>development.</w:t>
      </w:r>
    </w:p>
    <w:p w14:paraId="1FA832DB" w14:textId="48722056" w:rsidR="0055694F" w:rsidRDefault="00E6316B">
      <w:pPr>
        <w:pStyle w:val="ListParagraph"/>
        <w:numPr>
          <w:ilvl w:val="1"/>
          <w:numId w:val="19"/>
        </w:numPr>
        <w:tabs>
          <w:tab w:val="left" w:pos="1441"/>
          <w:tab w:val="left" w:pos="1442"/>
        </w:tabs>
        <w:spacing w:before="120"/>
        <w:ind w:right="1094"/>
        <w:rPr>
          <w:sz w:val="24"/>
        </w:rPr>
      </w:pPr>
      <w:r>
        <w:rPr>
          <w:sz w:val="24"/>
        </w:rPr>
        <w:t xml:space="preserve">Where those regulated seek advice or guidance from us or our </w:t>
      </w:r>
      <w:r w:rsidR="00BB5FAB">
        <w:rPr>
          <w:sz w:val="24"/>
        </w:rPr>
        <w:t>F</w:t>
      </w:r>
      <w:r w:rsidR="00225727">
        <w:rPr>
          <w:sz w:val="24"/>
        </w:rPr>
        <w:t xml:space="preserve">ire </w:t>
      </w:r>
      <w:r w:rsidR="00BB5FAB">
        <w:rPr>
          <w:sz w:val="24"/>
        </w:rPr>
        <w:t>S</w:t>
      </w:r>
      <w:r w:rsidR="00225727">
        <w:rPr>
          <w:sz w:val="24"/>
        </w:rPr>
        <w:t xml:space="preserve">afety </w:t>
      </w:r>
      <w:r w:rsidR="00BB5FAB">
        <w:rPr>
          <w:sz w:val="24"/>
        </w:rPr>
        <w:t>O</w:t>
      </w:r>
      <w:r>
        <w:rPr>
          <w:sz w:val="24"/>
        </w:rPr>
        <w:t xml:space="preserve">fficers </w:t>
      </w:r>
      <w:r w:rsidR="00BB5FAB">
        <w:rPr>
          <w:sz w:val="24"/>
        </w:rPr>
        <w:t>(FSOs)</w:t>
      </w:r>
      <w:r w:rsidR="005768D0">
        <w:rPr>
          <w:sz w:val="24"/>
        </w:rPr>
        <w:t xml:space="preserve"> </w:t>
      </w:r>
      <w:r>
        <w:rPr>
          <w:sz w:val="24"/>
        </w:rPr>
        <w:t>about actions needed to correct fire safety deficiencies or to secure compliance with the law this will not</w:t>
      </w:r>
      <w:r w:rsidR="00683BF1">
        <w:rPr>
          <w:sz w:val="24"/>
        </w:rPr>
        <w:t xml:space="preserve"> necessarily</w:t>
      </w:r>
      <w:r>
        <w:rPr>
          <w:sz w:val="24"/>
        </w:rPr>
        <w:t xml:space="preserve"> automatically lead to formal enforcement</w:t>
      </w:r>
      <w:r>
        <w:rPr>
          <w:spacing w:val="-14"/>
          <w:sz w:val="24"/>
        </w:rPr>
        <w:t xml:space="preserve"> </w:t>
      </w:r>
      <w:r>
        <w:rPr>
          <w:sz w:val="24"/>
        </w:rPr>
        <w:t>action.</w:t>
      </w:r>
    </w:p>
    <w:p w14:paraId="12B3CBF6" w14:textId="0AE669D5" w:rsidR="0055694F" w:rsidRDefault="00E6316B">
      <w:pPr>
        <w:pStyle w:val="ListParagraph"/>
        <w:numPr>
          <w:ilvl w:val="1"/>
          <w:numId w:val="19"/>
        </w:numPr>
        <w:tabs>
          <w:tab w:val="left" w:pos="1441"/>
          <w:tab w:val="left" w:pos="1442"/>
        </w:tabs>
        <w:spacing w:before="120"/>
        <w:ind w:right="1307"/>
        <w:rPr>
          <w:sz w:val="24"/>
        </w:rPr>
      </w:pPr>
      <w:r>
        <w:rPr>
          <w:sz w:val="24"/>
        </w:rPr>
        <w:t>Should enforcement action prove to be necessary, it will be subject to the principles, expectations and methodology of the</w:t>
      </w:r>
      <w:r>
        <w:rPr>
          <w:color w:val="0000FF"/>
          <w:sz w:val="24"/>
        </w:rPr>
        <w:t xml:space="preserve"> </w:t>
      </w:r>
      <w:hyperlink r:id="rId44" w:history="1">
        <w:r w:rsidR="00627E1E">
          <w:rPr>
            <w:rStyle w:val="Hyperlink"/>
            <w:sz w:val="24"/>
            <w:szCs w:val="24"/>
          </w:rPr>
          <w:t>Enforcement Management Model</w:t>
        </w:r>
      </w:hyperlink>
      <w:r w:rsidR="00627E1E">
        <w:rPr>
          <w:sz w:val="24"/>
          <w:szCs w:val="24"/>
        </w:rPr>
        <w:t xml:space="preserve"> </w:t>
      </w:r>
      <w:r>
        <w:rPr>
          <w:sz w:val="24"/>
        </w:rPr>
        <w:t>(EMM) produced by the Health and Safety Executive (HSE), which is considered nationally as ‘best</w:t>
      </w:r>
      <w:r>
        <w:rPr>
          <w:spacing w:val="-2"/>
          <w:sz w:val="24"/>
        </w:rPr>
        <w:t xml:space="preserve"> </w:t>
      </w:r>
      <w:r>
        <w:rPr>
          <w:sz w:val="24"/>
        </w:rPr>
        <w:t>practice’.</w:t>
      </w:r>
    </w:p>
    <w:p w14:paraId="16A44C06" w14:textId="06B85EA7" w:rsidR="0055694F" w:rsidRDefault="00E50888">
      <w:pPr>
        <w:pStyle w:val="ListParagraph"/>
        <w:numPr>
          <w:ilvl w:val="1"/>
          <w:numId w:val="19"/>
        </w:numPr>
        <w:tabs>
          <w:tab w:val="left" w:pos="1441"/>
          <w:tab w:val="left" w:pos="1442"/>
        </w:tabs>
        <w:spacing w:before="118"/>
        <w:ind w:right="967"/>
        <w:rPr>
          <w:sz w:val="24"/>
        </w:rPr>
      </w:pPr>
      <w:r>
        <w:rPr>
          <w:sz w:val="24"/>
        </w:rPr>
        <w:t>Where proportionate we will seek to give advice and guidance</w:t>
      </w:r>
      <w:r w:rsidR="00AB6E47">
        <w:rPr>
          <w:sz w:val="24"/>
        </w:rPr>
        <w:t>,</w:t>
      </w:r>
      <w:r w:rsidR="00E6316B">
        <w:rPr>
          <w:sz w:val="24"/>
        </w:rPr>
        <w:t xml:space="preserve"> however </w:t>
      </w:r>
      <w:r w:rsidR="00AB6E47">
        <w:rPr>
          <w:sz w:val="24"/>
        </w:rPr>
        <w:t xml:space="preserve">we </w:t>
      </w:r>
      <w:r w:rsidR="00E6316B">
        <w:rPr>
          <w:sz w:val="24"/>
        </w:rPr>
        <w:t>reserve the right to act robustly</w:t>
      </w:r>
      <w:r w:rsidR="00176C05">
        <w:rPr>
          <w:sz w:val="24"/>
        </w:rPr>
        <w:t>,</w:t>
      </w:r>
      <w:r w:rsidR="00E6316B">
        <w:rPr>
          <w:sz w:val="24"/>
        </w:rPr>
        <w:t xml:space="preserve"> where necessary</w:t>
      </w:r>
      <w:r w:rsidR="00176C05">
        <w:rPr>
          <w:sz w:val="24"/>
        </w:rPr>
        <w:t>,</w:t>
      </w:r>
      <w:r w:rsidR="00E6316B">
        <w:rPr>
          <w:sz w:val="24"/>
        </w:rPr>
        <w:t xml:space="preserve"> in the public interest to achieve and maintain adequate safety in regulated premises.</w:t>
      </w:r>
    </w:p>
    <w:p w14:paraId="380549BD" w14:textId="77777777" w:rsidR="0055694F" w:rsidRDefault="00E6316B">
      <w:pPr>
        <w:pStyle w:val="ListParagraph"/>
        <w:numPr>
          <w:ilvl w:val="1"/>
          <w:numId w:val="19"/>
        </w:numPr>
        <w:tabs>
          <w:tab w:val="left" w:pos="1442"/>
        </w:tabs>
        <w:spacing w:before="120"/>
        <w:ind w:right="1194"/>
        <w:jc w:val="both"/>
        <w:rPr>
          <w:sz w:val="24"/>
        </w:rPr>
      </w:pPr>
      <w:r>
        <w:rPr>
          <w:sz w:val="24"/>
        </w:rPr>
        <w:t xml:space="preserve">Where legal partnerships have </w:t>
      </w:r>
      <w:proofErr w:type="gramStart"/>
      <w:r>
        <w:rPr>
          <w:sz w:val="24"/>
        </w:rPr>
        <w:t>been established</w:t>
      </w:r>
      <w:proofErr w:type="gramEnd"/>
      <w:r>
        <w:rPr>
          <w:sz w:val="24"/>
        </w:rPr>
        <w:t xml:space="preserve"> under the Primary Authority Scheme, specific or assured advice may be provided in line with the scheme rules to help partner organisations to comply with</w:t>
      </w:r>
      <w:r>
        <w:rPr>
          <w:spacing w:val="-5"/>
          <w:sz w:val="24"/>
        </w:rPr>
        <w:t xml:space="preserve"> </w:t>
      </w:r>
      <w:r>
        <w:rPr>
          <w:sz w:val="24"/>
        </w:rPr>
        <w:t>regulations.</w:t>
      </w:r>
    </w:p>
    <w:p w14:paraId="46A38CAF" w14:textId="77777777" w:rsidR="00261904" w:rsidRDefault="00E6316B" w:rsidP="00261904">
      <w:pPr>
        <w:pStyle w:val="ListParagraph"/>
        <w:numPr>
          <w:ilvl w:val="1"/>
          <w:numId w:val="19"/>
        </w:numPr>
        <w:tabs>
          <w:tab w:val="left" w:pos="1441"/>
          <w:tab w:val="left" w:pos="1442"/>
        </w:tabs>
        <w:spacing w:before="120"/>
        <w:ind w:right="806"/>
        <w:rPr>
          <w:sz w:val="24"/>
        </w:rPr>
      </w:pPr>
      <w:r>
        <w:rPr>
          <w:sz w:val="24"/>
        </w:rPr>
        <w:t>We will ensure any advice provided by us is in line with best practice and published guidance and complies with the principles contained in this</w:t>
      </w:r>
      <w:r>
        <w:rPr>
          <w:spacing w:val="-22"/>
          <w:sz w:val="24"/>
        </w:rPr>
        <w:t xml:space="preserve"> </w:t>
      </w:r>
      <w:r>
        <w:rPr>
          <w:sz w:val="24"/>
        </w:rPr>
        <w:t>document.</w:t>
      </w:r>
    </w:p>
    <w:p w14:paraId="2E8D2BBF" w14:textId="40C452A6" w:rsidR="0055694F" w:rsidRPr="00261904" w:rsidRDefault="00E6316B" w:rsidP="00261904">
      <w:pPr>
        <w:pStyle w:val="ListParagraph"/>
        <w:numPr>
          <w:ilvl w:val="1"/>
          <w:numId w:val="19"/>
        </w:numPr>
        <w:tabs>
          <w:tab w:val="left" w:pos="1441"/>
          <w:tab w:val="left" w:pos="1442"/>
        </w:tabs>
        <w:spacing w:before="120"/>
        <w:ind w:right="806"/>
        <w:rPr>
          <w:sz w:val="24"/>
        </w:rPr>
      </w:pPr>
      <w:r w:rsidRPr="00261904">
        <w:rPr>
          <w:sz w:val="24"/>
        </w:rPr>
        <w:t xml:space="preserve">We will </w:t>
      </w:r>
      <w:r w:rsidR="00AB6E47" w:rsidRPr="00261904">
        <w:rPr>
          <w:sz w:val="24"/>
        </w:rPr>
        <w:t xml:space="preserve">seek to </w:t>
      </w:r>
      <w:r w:rsidRPr="00261904">
        <w:rPr>
          <w:sz w:val="24"/>
        </w:rPr>
        <w:t xml:space="preserve">work with other regulators </w:t>
      </w:r>
      <w:proofErr w:type="gramStart"/>
      <w:r w:rsidRPr="00261904">
        <w:rPr>
          <w:sz w:val="24"/>
        </w:rPr>
        <w:t>in order to</w:t>
      </w:r>
      <w:proofErr w:type="gramEnd"/>
      <w:r w:rsidRPr="00261904">
        <w:rPr>
          <w:sz w:val="24"/>
        </w:rPr>
        <w:t xml:space="preserve"> resolve disputes which arise from assured or general advice provided by us to partner organisations, however this does not preclude the taking of enforcement action by th</w:t>
      </w:r>
      <w:r w:rsidR="003E41BB" w:rsidRPr="00261904">
        <w:rPr>
          <w:sz w:val="24"/>
        </w:rPr>
        <w:t>e</w:t>
      </w:r>
      <w:r w:rsidRPr="00261904">
        <w:rPr>
          <w:sz w:val="24"/>
        </w:rPr>
        <w:t xml:space="preserve"> </w:t>
      </w:r>
      <w:r w:rsidRPr="00343150">
        <w:rPr>
          <w:sz w:val="24"/>
          <w:szCs w:val="24"/>
        </w:rPr>
        <w:t>Authority or</w:t>
      </w:r>
      <w:r w:rsidRPr="00343150">
        <w:rPr>
          <w:spacing w:val="-19"/>
          <w:sz w:val="24"/>
          <w:szCs w:val="24"/>
        </w:rPr>
        <w:t xml:space="preserve"> </w:t>
      </w:r>
      <w:r w:rsidRPr="00343150">
        <w:rPr>
          <w:sz w:val="24"/>
          <w:szCs w:val="24"/>
        </w:rPr>
        <w:t>othe</w:t>
      </w:r>
      <w:r w:rsidR="00CD02E1" w:rsidRPr="00343150">
        <w:rPr>
          <w:sz w:val="24"/>
          <w:szCs w:val="24"/>
        </w:rPr>
        <w:t>r</w:t>
      </w:r>
      <w:r w:rsidR="007C4757" w:rsidRPr="00343150">
        <w:rPr>
          <w:sz w:val="24"/>
          <w:szCs w:val="24"/>
        </w:rPr>
        <w:t xml:space="preserve"> </w:t>
      </w:r>
      <w:r w:rsidRPr="00343150">
        <w:rPr>
          <w:sz w:val="24"/>
          <w:szCs w:val="24"/>
        </w:rPr>
        <w:t>regulators where partner organisations fire safety provisions are found to be deficient.</w:t>
      </w:r>
    </w:p>
    <w:p w14:paraId="78D40C75" w14:textId="77777777" w:rsidR="0055694F" w:rsidRDefault="00E6316B">
      <w:pPr>
        <w:pStyle w:val="Heading1"/>
        <w:numPr>
          <w:ilvl w:val="0"/>
          <w:numId w:val="19"/>
        </w:numPr>
        <w:tabs>
          <w:tab w:val="left" w:pos="1441"/>
          <w:tab w:val="left" w:pos="1442"/>
        </w:tabs>
        <w:spacing w:before="120"/>
        <w:ind w:hanging="1135"/>
      </w:pPr>
      <w:bookmarkStart w:id="8" w:name="_bookmark3"/>
      <w:bookmarkStart w:id="9" w:name="ThePandMofEnforcement"/>
      <w:bookmarkEnd w:id="8"/>
      <w:bookmarkEnd w:id="9"/>
      <w:r>
        <w:t>The Purpose and Method of</w:t>
      </w:r>
      <w:r>
        <w:rPr>
          <w:spacing w:val="-4"/>
        </w:rPr>
        <w:t xml:space="preserve"> </w:t>
      </w:r>
      <w:r>
        <w:t>Enforcement</w:t>
      </w:r>
    </w:p>
    <w:p w14:paraId="79EEEF0B" w14:textId="77777777" w:rsidR="0055694F" w:rsidRDefault="00E6316B">
      <w:pPr>
        <w:pStyle w:val="ListParagraph"/>
        <w:numPr>
          <w:ilvl w:val="1"/>
          <w:numId w:val="19"/>
        </w:numPr>
        <w:tabs>
          <w:tab w:val="left" w:pos="1441"/>
          <w:tab w:val="left" w:pos="1442"/>
        </w:tabs>
        <w:spacing w:before="240"/>
        <w:ind w:right="1117"/>
        <w:rPr>
          <w:sz w:val="24"/>
        </w:rPr>
      </w:pPr>
      <w:r>
        <w:rPr>
          <w:sz w:val="24"/>
        </w:rPr>
        <w:lastRenderedPageBreak/>
        <w:t xml:space="preserve">The purpose of our enforcement function is to ensure preventative remedial action </w:t>
      </w:r>
      <w:proofErr w:type="gramStart"/>
      <w:r>
        <w:rPr>
          <w:sz w:val="24"/>
        </w:rPr>
        <w:t>is taken</w:t>
      </w:r>
      <w:proofErr w:type="gramEnd"/>
      <w:r>
        <w:rPr>
          <w:sz w:val="24"/>
        </w:rPr>
        <w:t xml:space="preserve"> to protect relevant persons, and to secure compliance with the regulatory</w:t>
      </w:r>
      <w:r>
        <w:rPr>
          <w:spacing w:val="-1"/>
          <w:sz w:val="24"/>
        </w:rPr>
        <w:t xml:space="preserve"> </w:t>
      </w:r>
      <w:r>
        <w:rPr>
          <w:sz w:val="24"/>
        </w:rPr>
        <w:t>system.</w:t>
      </w:r>
    </w:p>
    <w:p w14:paraId="5E5573A7" w14:textId="77777777" w:rsidR="0055694F" w:rsidRDefault="00E6316B">
      <w:pPr>
        <w:pStyle w:val="ListParagraph"/>
        <w:numPr>
          <w:ilvl w:val="1"/>
          <w:numId w:val="19"/>
        </w:numPr>
        <w:tabs>
          <w:tab w:val="left" w:pos="1441"/>
          <w:tab w:val="left" w:pos="1442"/>
        </w:tabs>
        <w:spacing w:before="120"/>
        <w:ind w:hanging="1135"/>
        <w:rPr>
          <w:sz w:val="24"/>
        </w:rPr>
      </w:pPr>
      <w:r>
        <w:rPr>
          <w:sz w:val="24"/>
        </w:rPr>
        <w:t>The need to take enforcement action may stem</w:t>
      </w:r>
      <w:r>
        <w:rPr>
          <w:spacing w:val="-3"/>
          <w:sz w:val="24"/>
        </w:rPr>
        <w:t xml:space="preserve"> </w:t>
      </w:r>
      <w:r>
        <w:rPr>
          <w:sz w:val="24"/>
        </w:rPr>
        <w:t>from:</w:t>
      </w:r>
    </w:p>
    <w:p w14:paraId="0F42B4D9" w14:textId="77777777" w:rsidR="0055694F" w:rsidRDefault="00E6316B">
      <w:pPr>
        <w:pStyle w:val="ListParagraph"/>
        <w:numPr>
          <w:ilvl w:val="2"/>
          <w:numId w:val="19"/>
        </w:numPr>
        <w:tabs>
          <w:tab w:val="left" w:pos="1727"/>
        </w:tabs>
        <w:spacing w:before="121"/>
        <w:ind w:hanging="286"/>
        <w:rPr>
          <w:sz w:val="24"/>
        </w:rPr>
      </w:pPr>
      <w:r>
        <w:rPr>
          <w:sz w:val="24"/>
        </w:rPr>
        <w:t>a lack of</w:t>
      </w:r>
      <w:r>
        <w:rPr>
          <w:spacing w:val="2"/>
          <w:sz w:val="24"/>
        </w:rPr>
        <w:t xml:space="preserve"> </w:t>
      </w:r>
      <w:r>
        <w:rPr>
          <w:sz w:val="24"/>
        </w:rPr>
        <w:t>knowledge</w:t>
      </w:r>
    </w:p>
    <w:p w14:paraId="0D20A0E2" w14:textId="77777777" w:rsidR="0055694F" w:rsidRDefault="00E6316B">
      <w:pPr>
        <w:pStyle w:val="ListParagraph"/>
        <w:numPr>
          <w:ilvl w:val="2"/>
          <w:numId w:val="19"/>
        </w:numPr>
        <w:tabs>
          <w:tab w:val="left" w:pos="1727"/>
        </w:tabs>
        <w:spacing w:before="119"/>
        <w:ind w:hanging="286"/>
        <w:rPr>
          <w:sz w:val="24"/>
        </w:rPr>
      </w:pPr>
      <w:r>
        <w:rPr>
          <w:sz w:val="24"/>
        </w:rPr>
        <w:t>deliberate</w:t>
      </w:r>
      <w:r>
        <w:rPr>
          <w:spacing w:val="-1"/>
          <w:sz w:val="24"/>
        </w:rPr>
        <w:t xml:space="preserve"> </w:t>
      </w:r>
      <w:r>
        <w:rPr>
          <w:sz w:val="24"/>
        </w:rPr>
        <w:t>conduct</w:t>
      </w:r>
    </w:p>
    <w:p w14:paraId="37C8AC7C" w14:textId="77777777" w:rsidR="0055694F" w:rsidRDefault="00E6316B">
      <w:pPr>
        <w:pStyle w:val="ListParagraph"/>
        <w:numPr>
          <w:ilvl w:val="2"/>
          <w:numId w:val="19"/>
        </w:numPr>
        <w:tabs>
          <w:tab w:val="left" w:pos="1727"/>
        </w:tabs>
        <w:spacing w:before="118"/>
        <w:ind w:hanging="286"/>
        <w:rPr>
          <w:sz w:val="24"/>
        </w:rPr>
      </w:pPr>
      <w:r>
        <w:rPr>
          <w:sz w:val="24"/>
        </w:rPr>
        <w:t>a negligent</w:t>
      </w:r>
      <w:r>
        <w:rPr>
          <w:spacing w:val="1"/>
          <w:sz w:val="24"/>
        </w:rPr>
        <w:t xml:space="preserve"> </w:t>
      </w:r>
      <w:r>
        <w:rPr>
          <w:sz w:val="24"/>
        </w:rPr>
        <w:t>act.</w:t>
      </w:r>
    </w:p>
    <w:p w14:paraId="288DD53C" w14:textId="161BF5AC" w:rsidR="0055694F" w:rsidRDefault="00E6316B">
      <w:pPr>
        <w:pStyle w:val="ListParagraph"/>
        <w:numPr>
          <w:ilvl w:val="1"/>
          <w:numId w:val="19"/>
        </w:numPr>
        <w:tabs>
          <w:tab w:val="left" w:pos="1441"/>
          <w:tab w:val="left" w:pos="1442"/>
        </w:tabs>
        <w:spacing w:before="238"/>
        <w:ind w:right="718"/>
        <w:rPr>
          <w:sz w:val="24"/>
        </w:rPr>
      </w:pPr>
      <w:r w:rsidRPr="009A6ADC">
        <w:rPr>
          <w:sz w:val="24"/>
          <w:szCs w:val="24"/>
        </w:rPr>
        <w:t xml:space="preserve">The term enforcement has a wide meaning and applies to all dealings between </w:t>
      </w:r>
      <w:r w:rsidR="000004AD">
        <w:rPr>
          <w:sz w:val="24"/>
          <w:szCs w:val="24"/>
        </w:rPr>
        <w:t>the Service</w:t>
      </w:r>
      <w:r w:rsidRPr="00B46D0D">
        <w:rPr>
          <w:sz w:val="24"/>
          <w:szCs w:val="24"/>
        </w:rPr>
        <w:t xml:space="preserve"> </w:t>
      </w:r>
      <w:r w:rsidRPr="009A6ADC">
        <w:rPr>
          <w:sz w:val="24"/>
          <w:szCs w:val="24"/>
        </w:rPr>
        <w:t>and those</w:t>
      </w:r>
      <w:r>
        <w:rPr>
          <w:sz w:val="24"/>
        </w:rPr>
        <w:t xml:space="preserve"> on whom the law places a duty.</w:t>
      </w:r>
    </w:p>
    <w:p w14:paraId="643A1D83" w14:textId="77777777" w:rsidR="0055694F" w:rsidRDefault="00E6316B">
      <w:pPr>
        <w:pStyle w:val="ListParagraph"/>
        <w:numPr>
          <w:ilvl w:val="1"/>
          <w:numId w:val="19"/>
        </w:numPr>
        <w:tabs>
          <w:tab w:val="left" w:pos="1441"/>
          <w:tab w:val="left" w:pos="1442"/>
        </w:tabs>
        <w:spacing w:before="121"/>
        <w:ind w:hanging="1135"/>
        <w:rPr>
          <w:sz w:val="24"/>
        </w:rPr>
      </w:pPr>
      <w:r>
        <w:rPr>
          <w:sz w:val="24"/>
        </w:rPr>
        <w:t>The purpose of enforcement is</w:t>
      </w:r>
      <w:r>
        <w:rPr>
          <w:spacing w:val="-5"/>
          <w:sz w:val="24"/>
        </w:rPr>
        <w:t xml:space="preserve"> </w:t>
      </w:r>
      <w:r>
        <w:rPr>
          <w:sz w:val="24"/>
        </w:rPr>
        <w:t>to:</w:t>
      </w:r>
    </w:p>
    <w:p w14:paraId="248B05B4" w14:textId="77777777" w:rsidR="0055694F" w:rsidRDefault="00E6316B">
      <w:pPr>
        <w:pStyle w:val="ListParagraph"/>
        <w:numPr>
          <w:ilvl w:val="2"/>
          <w:numId w:val="19"/>
        </w:numPr>
        <w:tabs>
          <w:tab w:val="left" w:pos="1727"/>
        </w:tabs>
        <w:spacing w:before="118"/>
        <w:ind w:right="1256" w:hanging="286"/>
        <w:rPr>
          <w:sz w:val="24"/>
        </w:rPr>
      </w:pPr>
      <w:r>
        <w:rPr>
          <w:sz w:val="24"/>
        </w:rPr>
        <w:t>promote and achieve sustained compliance with the law and provide safe premises for people to</w:t>
      </w:r>
      <w:r>
        <w:rPr>
          <w:spacing w:val="-5"/>
          <w:sz w:val="24"/>
        </w:rPr>
        <w:t xml:space="preserve"> </w:t>
      </w:r>
      <w:r>
        <w:rPr>
          <w:sz w:val="24"/>
        </w:rPr>
        <w:t>use.</w:t>
      </w:r>
    </w:p>
    <w:p w14:paraId="04669F70" w14:textId="1B32C069" w:rsidR="0055694F" w:rsidRDefault="00E6316B">
      <w:pPr>
        <w:pStyle w:val="ListParagraph"/>
        <w:numPr>
          <w:ilvl w:val="2"/>
          <w:numId w:val="19"/>
        </w:numPr>
        <w:tabs>
          <w:tab w:val="left" w:pos="1727"/>
        </w:tabs>
        <w:spacing w:before="119"/>
        <w:ind w:right="1214" w:hanging="286"/>
        <w:rPr>
          <w:sz w:val="24"/>
        </w:rPr>
      </w:pPr>
      <w:r>
        <w:rPr>
          <w:sz w:val="24"/>
        </w:rPr>
        <w:t xml:space="preserve">ensure the </w:t>
      </w:r>
      <w:r w:rsidR="00754F07">
        <w:rPr>
          <w:sz w:val="24"/>
        </w:rPr>
        <w:t>R</w:t>
      </w:r>
      <w:r>
        <w:rPr>
          <w:sz w:val="24"/>
        </w:rPr>
        <w:t xml:space="preserve">esponsible </w:t>
      </w:r>
      <w:r w:rsidR="00754F07">
        <w:rPr>
          <w:sz w:val="24"/>
        </w:rPr>
        <w:t>P</w:t>
      </w:r>
      <w:r>
        <w:rPr>
          <w:sz w:val="24"/>
        </w:rPr>
        <w:t xml:space="preserve">erson for a regulated premises takes appropriate action to deal with breaches of legislation in a timely fashion, particularly where serious risks to the safety of relevant persons have </w:t>
      </w:r>
      <w:proofErr w:type="gramStart"/>
      <w:r>
        <w:rPr>
          <w:sz w:val="24"/>
        </w:rPr>
        <w:t>been</w:t>
      </w:r>
      <w:r>
        <w:rPr>
          <w:spacing w:val="-17"/>
          <w:sz w:val="24"/>
        </w:rPr>
        <w:t xml:space="preserve"> </w:t>
      </w:r>
      <w:r>
        <w:rPr>
          <w:sz w:val="24"/>
        </w:rPr>
        <w:t>identified</w:t>
      </w:r>
      <w:proofErr w:type="gramEnd"/>
      <w:r>
        <w:rPr>
          <w:sz w:val="24"/>
        </w:rPr>
        <w:t>.</w:t>
      </w:r>
    </w:p>
    <w:p w14:paraId="6FFF4561" w14:textId="77777777" w:rsidR="0055694F" w:rsidRDefault="00E6316B">
      <w:pPr>
        <w:pStyle w:val="ListParagraph"/>
        <w:numPr>
          <w:ilvl w:val="2"/>
          <w:numId w:val="19"/>
        </w:numPr>
        <w:tabs>
          <w:tab w:val="left" w:pos="1727"/>
        </w:tabs>
        <w:spacing w:before="119"/>
        <w:ind w:right="846" w:hanging="286"/>
        <w:rPr>
          <w:sz w:val="24"/>
        </w:rPr>
      </w:pPr>
      <w:r>
        <w:rPr>
          <w:sz w:val="24"/>
        </w:rPr>
        <w:t xml:space="preserve">ensure that individuals, businesses and/or other undertakings that breach fire safety requirements </w:t>
      </w:r>
      <w:proofErr w:type="gramStart"/>
      <w:r>
        <w:rPr>
          <w:sz w:val="24"/>
        </w:rPr>
        <w:t>are held</w:t>
      </w:r>
      <w:proofErr w:type="gramEnd"/>
      <w:r>
        <w:rPr>
          <w:sz w:val="24"/>
        </w:rPr>
        <w:t xml:space="preserve"> to account, which may include bringing alleged offenders before the</w:t>
      </w:r>
      <w:r>
        <w:rPr>
          <w:spacing w:val="-1"/>
          <w:sz w:val="24"/>
        </w:rPr>
        <w:t xml:space="preserve"> </w:t>
      </w:r>
      <w:r>
        <w:rPr>
          <w:sz w:val="24"/>
        </w:rPr>
        <w:t>courts.</w:t>
      </w:r>
    </w:p>
    <w:p w14:paraId="2F159532" w14:textId="77777777" w:rsidR="0055694F" w:rsidRDefault="0055694F">
      <w:pPr>
        <w:pStyle w:val="BodyText"/>
        <w:spacing w:before="8"/>
        <w:ind w:left="0"/>
        <w:rPr>
          <w:sz w:val="20"/>
        </w:rPr>
      </w:pPr>
    </w:p>
    <w:p w14:paraId="6A097BD9" w14:textId="77777777" w:rsidR="0055694F" w:rsidRDefault="00E6316B">
      <w:pPr>
        <w:pStyle w:val="ListParagraph"/>
        <w:numPr>
          <w:ilvl w:val="1"/>
          <w:numId w:val="19"/>
        </w:numPr>
        <w:tabs>
          <w:tab w:val="left" w:pos="1441"/>
          <w:tab w:val="left" w:pos="1442"/>
        </w:tabs>
        <w:ind w:right="859"/>
        <w:jc w:val="both"/>
        <w:rPr>
          <w:sz w:val="24"/>
        </w:rPr>
      </w:pPr>
      <w:r>
        <w:rPr>
          <w:sz w:val="24"/>
        </w:rPr>
        <w:t xml:space="preserve">Enforcement is distinct from civil claims for compensation and </w:t>
      </w:r>
      <w:proofErr w:type="gramStart"/>
      <w:r>
        <w:rPr>
          <w:sz w:val="24"/>
        </w:rPr>
        <w:t>is not undertaken</w:t>
      </w:r>
      <w:proofErr w:type="gramEnd"/>
      <w:r>
        <w:rPr>
          <w:sz w:val="24"/>
        </w:rPr>
        <w:t xml:space="preserve"> in all circumstances where civil claims might be pursued, nor is it taken to assist such</w:t>
      </w:r>
      <w:r>
        <w:rPr>
          <w:spacing w:val="-1"/>
          <w:sz w:val="24"/>
        </w:rPr>
        <w:t xml:space="preserve"> </w:t>
      </w:r>
      <w:r>
        <w:rPr>
          <w:sz w:val="24"/>
        </w:rPr>
        <w:t>claims.</w:t>
      </w:r>
    </w:p>
    <w:p w14:paraId="08E12820" w14:textId="5F3E5FC9" w:rsidR="0055694F" w:rsidRDefault="00E6316B">
      <w:pPr>
        <w:pStyle w:val="ListParagraph"/>
        <w:numPr>
          <w:ilvl w:val="1"/>
          <w:numId w:val="19"/>
        </w:numPr>
        <w:tabs>
          <w:tab w:val="left" w:pos="1441"/>
          <w:tab w:val="left" w:pos="1442"/>
        </w:tabs>
        <w:spacing w:before="121"/>
        <w:ind w:right="716"/>
        <w:rPr>
          <w:sz w:val="24"/>
        </w:rPr>
      </w:pPr>
      <w:r>
        <w:rPr>
          <w:sz w:val="24"/>
        </w:rPr>
        <w:t xml:space="preserve">We have a wide range of interventions at our disposal to secure compliance with the law and to guarantee a proportionate response to criminal offences. Our </w:t>
      </w:r>
      <w:r w:rsidR="001C67A4">
        <w:rPr>
          <w:sz w:val="24"/>
        </w:rPr>
        <w:t xml:space="preserve">FSOs </w:t>
      </w:r>
      <w:r>
        <w:rPr>
          <w:sz w:val="24"/>
        </w:rPr>
        <w:t>may offer individuals, businesses and other undertakings information and advice</w:t>
      </w:r>
      <w:r>
        <w:rPr>
          <w:spacing w:val="-2"/>
          <w:sz w:val="24"/>
        </w:rPr>
        <w:t xml:space="preserve"> </w:t>
      </w:r>
      <w:r>
        <w:rPr>
          <w:sz w:val="24"/>
        </w:rPr>
        <w:t>either:</w:t>
      </w:r>
    </w:p>
    <w:p w14:paraId="40CD0381" w14:textId="77777777" w:rsidR="0055694F" w:rsidRDefault="00E6316B">
      <w:pPr>
        <w:pStyle w:val="ListParagraph"/>
        <w:numPr>
          <w:ilvl w:val="2"/>
          <w:numId w:val="19"/>
        </w:numPr>
        <w:tabs>
          <w:tab w:val="left" w:pos="1727"/>
        </w:tabs>
        <w:spacing w:before="120"/>
        <w:ind w:hanging="286"/>
        <w:rPr>
          <w:sz w:val="24"/>
        </w:rPr>
      </w:pPr>
      <w:r>
        <w:rPr>
          <w:sz w:val="24"/>
        </w:rPr>
        <w:t>in</w:t>
      </w:r>
      <w:r>
        <w:rPr>
          <w:spacing w:val="-1"/>
          <w:sz w:val="24"/>
        </w:rPr>
        <w:t xml:space="preserve"> </w:t>
      </w:r>
      <w:r>
        <w:rPr>
          <w:sz w:val="24"/>
        </w:rPr>
        <w:t>person</w:t>
      </w:r>
    </w:p>
    <w:p w14:paraId="140C4854" w14:textId="77777777" w:rsidR="0055694F" w:rsidRDefault="00E6316B">
      <w:pPr>
        <w:pStyle w:val="ListParagraph"/>
        <w:numPr>
          <w:ilvl w:val="2"/>
          <w:numId w:val="19"/>
        </w:numPr>
        <w:tabs>
          <w:tab w:val="left" w:pos="1727"/>
        </w:tabs>
        <w:spacing w:before="117"/>
        <w:ind w:hanging="286"/>
        <w:rPr>
          <w:sz w:val="24"/>
        </w:rPr>
      </w:pPr>
      <w:r>
        <w:rPr>
          <w:sz w:val="24"/>
        </w:rPr>
        <w:t>in writing (by letter or</w:t>
      </w:r>
      <w:r>
        <w:rPr>
          <w:spacing w:val="1"/>
          <w:sz w:val="24"/>
        </w:rPr>
        <w:t xml:space="preserve"> </w:t>
      </w:r>
      <w:r>
        <w:rPr>
          <w:sz w:val="24"/>
        </w:rPr>
        <w:t>email)</w:t>
      </w:r>
    </w:p>
    <w:p w14:paraId="363F7789" w14:textId="54CE0B13" w:rsidR="0055694F" w:rsidRDefault="00E6316B">
      <w:pPr>
        <w:pStyle w:val="ListParagraph"/>
        <w:numPr>
          <w:ilvl w:val="2"/>
          <w:numId w:val="19"/>
        </w:numPr>
        <w:tabs>
          <w:tab w:val="left" w:pos="1727"/>
        </w:tabs>
        <w:spacing w:before="119"/>
        <w:ind w:hanging="286"/>
        <w:rPr>
          <w:sz w:val="24"/>
        </w:rPr>
      </w:pPr>
      <w:r>
        <w:rPr>
          <w:sz w:val="24"/>
        </w:rPr>
        <w:t>over the</w:t>
      </w:r>
      <w:r>
        <w:rPr>
          <w:spacing w:val="-1"/>
          <w:sz w:val="24"/>
        </w:rPr>
        <w:t xml:space="preserve"> </w:t>
      </w:r>
      <w:r>
        <w:rPr>
          <w:sz w:val="24"/>
        </w:rPr>
        <w:t>telephone</w:t>
      </w:r>
      <w:r w:rsidR="00B34D11">
        <w:rPr>
          <w:sz w:val="24"/>
        </w:rPr>
        <w:t>.</w:t>
      </w:r>
    </w:p>
    <w:p w14:paraId="3BD9A560" w14:textId="29208480" w:rsidR="0055694F" w:rsidRDefault="00E6316B">
      <w:pPr>
        <w:pStyle w:val="ListParagraph"/>
        <w:numPr>
          <w:ilvl w:val="1"/>
          <w:numId w:val="19"/>
        </w:numPr>
        <w:tabs>
          <w:tab w:val="left" w:pos="1441"/>
          <w:tab w:val="left" w:pos="1442"/>
        </w:tabs>
        <w:spacing w:before="238"/>
        <w:ind w:right="1033"/>
        <w:rPr>
          <w:sz w:val="24"/>
        </w:rPr>
      </w:pPr>
      <w:r>
        <w:rPr>
          <w:sz w:val="24"/>
        </w:rPr>
        <w:t xml:space="preserve">This may include a warning that, in the opinion of the </w:t>
      </w:r>
      <w:r w:rsidR="001C67A4">
        <w:rPr>
          <w:sz w:val="24"/>
        </w:rPr>
        <w:t>FSO</w:t>
      </w:r>
      <w:r>
        <w:rPr>
          <w:sz w:val="24"/>
        </w:rPr>
        <w:t>, they are failing to comply with the</w:t>
      </w:r>
      <w:r>
        <w:rPr>
          <w:spacing w:val="-1"/>
          <w:sz w:val="24"/>
        </w:rPr>
        <w:t xml:space="preserve"> </w:t>
      </w:r>
      <w:r>
        <w:rPr>
          <w:sz w:val="24"/>
        </w:rPr>
        <w:t>law.</w:t>
      </w:r>
    </w:p>
    <w:p w14:paraId="27AA2F37" w14:textId="5583391F" w:rsidR="0055694F" w:rsidRDefault="00E6316B">
      <w:pPr>
        <w:pStyle w:val="ListParagraph"/>
        <w:numPr>
          <w:ilvl w:val="1"/>
          <w:numId w:val="19"/>
        </w:numPr>
        <w:tabs>
          <w:tab w:val="left" w:pos="1441"/>
          <w:tab w:val="left" w:pos="1442"/>
        </w:tabs>
        <w:spacing w:before="120"/>
        <w:ind w:hanging="1135"/>
        <w:rPr>
          <w:sz w:val="24"/>
        </w:rPr>
      </w:pPr>
      <w:r>
        <w:rPr>
          <w:sz w:val="24"/>
        </w:rPr>
        <w:t xml:space="preserve">Where appropriate, </w:t>
      </w:r>
      <w:r w:rsidR="0082143A">
        <w:rPr>
          <w:sz w:val="24"/>
        </w:rPr>
        <w:t>FSOs</w:t>
      </w:r>
      <w:r>
        <w:rPr>
          <w:spacing w:val="-6"/>
          <w:sz w:val="24"/>
        </w:rPr>
        <w:t xml:space="preserve"> </w:t>
      </w:r>
      <w:r>
        <w:rPr>
          <w:sz w:val="24"/>
        </w:rPr>
        <w:t>may:</w:t>
      </w:r>
    </w:p>
    <w:p w14:paraId="46E21491" w14:textId="078AFAD8" w:rsidR="0055694F" w:rsidRDefault="00E01744">
      <w:pPr>
        <w:pStyle w:val="ListParagraph"/>
        <w:numPr>
          <w:ilvl w:val="2"/>
          <w:numId w:val="19"/>
        </w:numPr>
        <w:tabs>
          <w:tab w:val="left" w:pos="1727"/>
        </w:tabs>
        <w:spacing w:before="121"/>
        <w:ind w:right="1232" w:hanging="286"/>
        <w:rPr>
          <w:sz w:val="24"/>
        </w:rPr>
      </w:pPr>
      <w:r>
        <w:rPr>
          <w:sz w:val="24"/>
        </w:rPr>
        <w:t>i</w:t>
      </w:r>
      <w:r w:rsidR="00E6316B">
        <w:rPr>
          <w:sz w:val="24"/>
        </w:rPr>
        <w:t xml:space="preserve">nform and educate the </w:t>
      </w:r>
      <w:r w:rsidR="00754F07">
        <w:rPr>
          <w:sz w:val="24"/>
        </w:rPr>
        <w:t>R</w:t>
      </w:r>
      <w:r w:rsidR="00E6316B">
        <w:rPr>
          <w:sz w:val="24"/>
        </w:rPr>
        <w:t xml:space="preserve">esponsible </w:t>
      </w:r>
      <w:r w:rsidR="00754F07">
        <w:rPr>
          <w:sz w:val="24"/>
        </w:rPr>
        <w:t>P</w:t>
      </w:r>
      <w:r w:rsidR="00E6316B">
        <w:rPr>
          <w:sz w:val="24"/>
        </w:rPr>
        <w:t>erson, either verbally or in writing by letter or</w:t>
      </w:r>
      <w:r w:rsidR="00E6316B">
        <w:rPr>
          <w:spacing w:val="-3"/>
          <w:sz w:val="24"/>
        </w:rPr>
        <w:t xml:space="preserve"> </w:t>
      </w:r>
      <w:r w:rsidR="00E6316B">
        <w:rPr>
          <w:sz w:val="24"/>
        </w:rPr>
        <w:t>email</w:t>
      </w:r>
    </w:p>
    <w:p w14:paraId="6A3BD25E" w14:textId="72611DC6" w:rsidR="0055694F" w:rsidRDefault="00E6316B">
      <w:pPr>
        <w:pStyle w:val="ListParagraph"/>
        <w:numPr>
          <w:ilvl w:val="2"/>
          <w:numId w:val="19"/>
        </w:numPr>
        <w:tabs>
          <w:tab w:val="left" w:pos="1727"/>
        </w:tabs>
        <w:spacing w:before="119"/>
        <w:ind w:hanging="286"/>
        <w:rPr>
          <w:sz w:val="24"/>
        </w:rPr>
      </w:pPr>
      <w:r>
        <w:rPr>
          <w:sz w:val="24"/>
        </w:rPr>
        <w:t xml:space="preserve">agree an action plan for improvements submitted by the </w:t>
      </w:r>
      <w:r w:rsidR="00754F07">
        <w:rPr>
          <w:sz w:val="24"/>
        </w:rPr>
        <w:t>R</w:t>
      </w:r>
      <w:r>
        <w:rPr>
          <w:sz w:val="24"/>
        </w:rPr>
        <w:t>esponsible</w:t>
      </w:r>
      <w:r>
        <w:rPr>
          <w:spacing w:val="-13"/>
          <w:sz w:val="24"/>
        </w:rPr>
        <w:t xml:space="preserve"> </w:t>
      </w:r>
      <w:r w:rsidR="00754F07">
        <w:rPr>
          <w:sz w:val="24"/>
        </w:rPr>
        <w:t>P</w:t>
      </w:r>
      <w:r>
        <w:rPr>
          <w:sz w:val="24"/>
        </w:rPr>
        <w:t>erson</w:t>
      </w:r>
    </w:p>
    <w:p w14:paraId="14025C3C" w14:textId="77777777" w:rsidR="0055694F" w:rsidRDefault="00E6316B">
      <w:pPr>
        <w:pStyle w:val="ListParagraph"/>
        <w:numPr>
          <w:ilvl w:val="2"/>
          <w:numId w:val="19"/>
        </w:numPr>
        <w:tabs>
          <w:tab w:val="left" w:pos="1727"/>
        </w:tabs>
        <w:spacing w:before="116"/>
        <w:ind w:right="1272" w:hanging="286"/>
        <w:rPr>
          <w:sz w:val="24"/>
        </w:rPr>
      </w:pPr>
      <w:r>
        <w:rPr>
          <w:sz w:val="24"/>
        </w:rPr>
        <w:t>provide an informal written notification of deficiencies in the form of a Fire Safety Matters (FSM) letter and associated schedule of</w:t>
      </w:r>
      <w:r>
        <w:rPr>
          <w:spacing w:val="-8"/>
          <w:sz w:val="24"/>
        </w:rPr>
        <w:t xml:space="preserve"> </w:t>
      </w:r>
      <w:r>
        <w:rPr>
          <w:sz w:val="24"/>
        </w:rPr>
        <w:t>works</w:t>
      </w:r>
    </w:p>
    <w:p w14:paraId="3999157B" w14:textId="20E95418" w:rsidR="0055694F" w:rsidRDefault="00E6316B">
      <w:pPr>
        <w:pStyle w:val="ListParagraph"/>
        <w:numPr>
          <w:ilvl w:val="2"/>
          <w:numId w:val="19"/>
        </w:numPr>
        <w:tabs>
          <w:tab w:val="left" w:pos="1727"/>
        </w:tabs>
        <w:spacing w:before="119"/>
        <w:ind w:hanging="286"/>
        <w:rPr>
          <w:sz w:val="24"/>
        </w:rPr>
      </w:pPr>
      <w:r>
        <w:rPr>
          <w:sz w:val="24"/>
        </w:rPr>
        <w:t xml:space="preserve">serve a formal </w:t>
      </w:r>
      <w:r w:rsidR="00AB6E47">
        <w:rPr>
          <w:sz w:val="24"/>
        </w:rPr>
        <w:t>E</w:t>
      </w:r>
      <w:r>
        <w:rPr>
          <w:sz w:val="24"/>
        </w:rPr>
        <w:t xml:space="preserve">nforcement or </w:t>
      </w:r>
      <w:r w:rsidR="00AB6E47">
        <w:rPr>
          <w:sz w:val="24"/>
        </w:rPr>
        <w:t>A</w:t>
      </w:r>
      <w:r>
        <w:rPr>
          <w:sz w:val="24"/>
        </w:rPr>
        <w:t>lterations</w:t>
      </w:r>
      <w:r>
        <w:rPr>
          <w:spacing w:val="-2"/>
          <w:sz w:val="24"/>
        </w:rPr>
        <w:t xml:space="preserve"> </w:t>
      </w:r>
      <w:r w:rsidR="00AB5B75">
        <w:rPr>
          <w:sz w:val="24"/>
        </w:rPr>
        <w:t>N</w:t>
      </w:r>
      <w:r>
        <w:rPr>
          <w:sz w:val="24"/>
        </w:rPr>
        <w:t>otice</w:t>
      </w:r>
    </w:p>
    <w:p w14:paraId="02483236" w14:textId="77777777" w:rsidR="0055694F" w:rsidRDefault="00E6316B">
      <w:pPr>
        <w:pStyle w:val="ListParagraph"/>
        <w:numPr>
          <w:ilvl w:val="2"/>
          <w:numId w:val="19"/>
        </w:numPr>
        <w:tabs>
          <w:tab w:val="left" w:pos="1727"/>
        </w:tabs>
        <w:spacing w:before="88"/>
        <w:ind w:hanging="286"/>
        <w:rPr>
          <w:sz w:val="24"/>
        </w:rPr>
      </w:pPr>
      <w:r>
        <w:rPr>
          <w:sz w:val="24"/>
        </w:rPr>
        <w:t>prohibit or restrict the use of all or parts of a</w:t>
      </w:r>
      <w:r>
        <w:rPr>
          <w:spacing w:val="-7"/>
          <w:sz w:val="24"/>
        </w:rPr>
        <w:t xml:space="preserve"> </w:t>
      </w:r>
      <w:r>
        <w:rPr>
          <w:sz w:val="24"/>
        </w:rPr>
        <w:t>premises</w:t>
      </w:r>
    </w:p>
    <w:p w14:paraId="26BAE8E2" w14:textId="3B5A4E8D" w:rsidR="0055694F" w:rsidRDefault="00E01744">
      <w:pPr>
        <w:pStyle w:val="ListParagraph"/>
        <w:numPr>
          <w:ilvl w:val="2"/>
          <w:numId w:val="19"/>
        </w:numPr>
        <w:tabs>
          <w:tab w:val="left" w:pos="1727"/>
        </w:tabs>
        <w:spacing w:before="119"/>
        <w:ind w:hanging="286"/>
        <w:rPr>
          <w:sz w:val="24"/>
        </w:rPr>
      </w:pPr>
      <w:r>
        <w:rPr>
          <w:sz w:val="24"/>
        </w:rPr>
        <w:t>t</w:t>
      </w:r>
      <w:r w:rsidR="00062C46">
        <w:rPr>
          <w:sz w:val="24"/>
        </w:rPr>
        <w:t>ake prosecution action</w:t>
      </w:r>
      <w:r>
        <w:rPr>
          <w:sz w:val="24"/>
        </w:rPr>
        <w:t>.</w:t>
      </w:r>
    </w:p>
    <w:p w14:paraId="6B84E079" w14:textId="7C11C749" w:rsidR="0055694F" w:rsidRDefault="00E6316B">
      <w:pPr>
        <w:pStyle w:val="ListParagraph"/>
        <w:numPr>
          <w:ilvl w:val="1"/>
          <w:numId w:val="19"/>
        </w:numPr>
        <w:tabs>
          <w:tab w:val="left" w:pos="1441"/>
          <w:tab w:val="left" w:pos="1442"/>
        </w:tabs>
        <w:spacing w:before="238"/>
        <w:ind w:right="821"/>
        <w:rPr>
          <w:sz w:val="24"/>
        </w:rPr>
      </w:pPr>
      <w:r>
        <w:rPr>
          <w:sz w:val="24"/>
        </w:rPr>
        <w:t xml:space="preserve">The use of </w:t>
      </w:r>
      <w:r w:rsidR="009030A8">
        <w:rPr>
          <w:sz w:val="24"/>
        </w:rPr>
        <w:t>E</w:t>
      </w:r>
      <w:r>
        <w:rPr>
          <w:sz w:val="24"/>
        </w:rPr>
        <w:t>nforcement</w:t>
      </w:r>
      <w:r w:rsidR="005A55DC">
        <w:rPr>
          <w:sz w:val="24"/>
        </w:rPr>
        <w:t xml:space="preserve"> Notices</w:t>
      </w:r>
      <w:r>
        <w:rPr>
          <w:sz w:val="24"/>
        </w:rPr>
        <w:t xml:space="preserve">, </w:t>
      </w:r>
      <w:r w:rsidR="009030A8">
        <w:rPr>
          <w:sz w:val="24"/>
        </w:rPr>
        <w:t>A</w:t>
      </w:r>
      <w:r>
        <w:rPr>
          <w:sz w:val="24"/>
        </w:rPr>
        <w:t>lterations</w:t>
      </w:r>
      <w:r w:rsidR="005A55DC">
        <w:rPr>
          <w:sz w:val="24"/>
        </w:rPr>
        <w:t xml:space="preserve"> Notices</w:t>
      </w:r>
      <w:r>
        <w:rPr>
          <w:sz w:val="24"/>
        </w:rPr>
        <w:t xml:space="preserve">, </w:t>
      </w:r>
      <w:r w:rsidR="005A55DC">
        <w:rPr>
          <w:sz w:val="24"/>
        </w:rPr>
        <w:t>P</w:t>
      </w:r>
      <w:r>
        <w:rPr>
          <w:sz w:val="24"/>
        </w:rPr>
        <w:t xml:space="preserve">rohibition </w:t>
      </w:r>
      <w:r w:rsidR="005A55DC">
        <w:rPr>
          <w:sz w:val="24"/>
        </w:rPr>
        <w:t>N</w:t>
      </w:r>
      <w:r>
        <w:rPr>
          <w:sz w:val="24"/>
        </w:rPr>
        <w:t xml:space="preserve">otices, simple </w:t>
      </w:r>
      <w:proofErr w:type="gramStart"/>
      <w:r>
        <w:rPr>
          <w:sz w:val="24"/>
        </w:rPr>
        <w:t>cautions</w:t>
      </w:r>
      <w:proofErr w:type="gramEnd"/>
      <w:r>
        <w:rPr>
          <w:sz w:val="24"/>
        </w:rPr>
        <w:t xml:space="preserve"> and prosecution are important ways to bring individuals, businesses</w:t>
      </w:r>
      <w:r w:rsidR="00AB5B75">
        <w:rPr>
          <w:sz w:val="24"/>
        </w:rPr>
        <w:t>,</w:t>
      </w:r>
      <w:r>
        <w:rPr>
          <w:sz w:val="24"/>
        </w:rPr>
        <w:t xml:space="preserve"> and other undertakings to account for breaches of the law. </w:t>
      </w:r>
    </w:p>
    <w:p w14:paraId="63A45F8A" w14:textId="2C13C688" w:rsidR="0055694F" w:rsidRDefault="00E6316B">
      <w:pPr>
        <w:pStyle w:val="ListParagraph"/>
        <w:numPr>
          <w:ilvl w:val="1"/>
          <w:numId w:val="19"/>
        </w:numPr>
        <w:tabs>
          <w:tab w:val="left" w:pos="1441"/>
          <w:tab w:val="left" w:pos="1442"/>
        </w:tabs>
        <w:spacing w:before="120"/>
        <w:ind w:right="917"/>
        <w:rPr>
          <w:sz w:val="24"/>
        </w:rPr>
      </w:pPr>
      <w:r>
        <w:rPr>
          <w:sz w:val="24"/>
        </w:rPr>
        <w:lastRenderedPageBreak/>
        <w:t>In accordance with this procedure and where it is appropriate</w:t>
      </w:r>
      <w:r w:rsidR="005A5702">
        <w:rPr>
          <w:sz w:val="24"/>
        </w:rPr>
        <w:t xml:space="preserve"> and proportionate</w:t>
      </w:r>
      <w:r>
        <w:rPr>
          <w:sz w:val="24"/>
        </w:rPr>
        <w:t xml:space="preserve"> to do so, we will use one or more of these enforcement measures </w:t>
      </w:r>
      <w:proofErr w:type="gramStart"/>
      <w:r>
        <w:rPr>
          <w:sz w:val="24"/>
        </w:rPr>
        <w:t>in order to</w:t>
      </w:r>
      <w:proofErr w:type="gramEnd"/>
      <w:r>
        <w:rPr>
          <w:sz w:val="24"/>
        </w:rPr>
        <w:t xml:space="preserve"> secure compliance with fire safety law.</w:t>
      </w:r>
    </w:p>
    <w:p w14:paraId="33F22C64" w14:textId="77777777" w:rsidR="0055694F" w:rsidRDefault="00E6316B">
      <w:pPr>
        <w:pStyle w:val="ListParagraph"/>
        <w:numPr>
          <w:ilvl w:val="1"/>
          <w:numId w:val="19"/>
        </w:numPr>
        <w:tabs>
          <w:tab w:val="left" w:pos="1441"/>
          <w:tab w:val="left" w:pos="1442"/>
        </w:tabs>
        <w:spacing w:before="121"/>
        <w:ind w:right="768"/>
        <w:rPr>
          <w:sz w:val="24"/>
        </w:rPr>
      </w:pPr>
      <w:r>
        <w:rPr>
          <w:sz w:val="24"/>
        </w:rPr>
        <w:t>Investigating the circumstances encountered during audits, or following incidents or complaints, is essential before taking any enforcement action. In deciding what resources to devote to these investigations, we will take note of the principles of enforcement set out in this document and the objectives published within our</w:t>
      </w:r>
      <w:r>
        <w:rPr>
          <w:spacing w:val="-1"/>
          <w:sz w:val="24"/>
        </w:rPr>
        <w:t xml:space="preserve"> </w:t>
      </w:r>
      <w:r>
        <w:rPr>
          <w:sz w:val="24"/>
        </w:rPr>
        <w:t>CSP.</w:t>
      </w:r>
    </w:p>
    <w:p w14:paraId="6C9DCA72" w14:textId="3B2D96F4" w:rsidR="0055694F" w:rsidRDefault="00E6316B">
      <w:pPr>
        <w:pStyle w:val="ListParagraph"/>
        <w:numPr>
          <w:ilvl w:val="1"/>
          <w:numId w:val="19"/>
        </w:numPr>
        <w:tabs>
          <w:tab w:val="left" w:pos="1441"/>
          <w:tab w:val="left" w:pos="1442"/>
        </w:tabs>
        <w:spacing w:before="118"/>
        <w:ind w:right="932"/>
        <w:rPr>
          <w:sz w:val="24"/>
        </w:rPr>
      </w:pPr>
      <w:r>
        <w:rPr>
          <w:sz w:val="24"/>
        </w:rPr>
        <w:t xml:space="preserve">We apply our discretion for deciding when to investigate or what enforcement action may be appropriate. </w:t>
      </w:r>
    </w:p>
    <w:p w14:paraId="7C6C7A9C" w14:textId="525730F8" w:rsidR="0055694F" w:rsidRDefault="00A80B74">
      <w:pPr>
        <w:pStyle w:val="ListParagraph"/>
        <w:numPr>
          <w:ilvl w:val="1"/>
          <w:numId w:val="19"/>
        </w:numPr>
        <w:tabs>
          <w:tab w:val="left" w:pos="1441"/>
          <w:tab w:val="left" w:pos="1442"/>
        </w:tabs>
        <w:spacing w:before="120"/>
        <w:ind w:right="1039"/>
        <w:rPr>
          <w:sz w:val="24"/>
        </w:rPr>
      </w:pPr>
      <w:r>
        <w:rPr>
          <w:sz w:val="24"/>
        </w:rPr>
        <w:t>F</w:t>
      </w:r>
      <w:r w:rsidR="00475097">
        <w:rPr>
          <w:sz w:val="24"/>
        </w:rPr>
        <w:t xml:space="preserve">ire </w:t>
      </w:r>
      <w:r>
        <w:rPr>
          <w:sz w:val="24"/>
        </w:rPr>
        <w:t>S</w:t>
      </w:r>
      <w:r w:rsidR="00475097">
        <w:rPr>
          <w:sz w:val="24"/>
        </w:rPr>
        <w:t xml:space="preserve">afety </w:t>
      </w:r>
      <w:r>
        <w:rPr>
          <w:sz w:val="24"/>
        </w:rPr>
        <w:t>O</w:t>
      </w:r>
      <w:r w:rsidR="00475097">
        <w:rPr>
          <w:sz w:val="24"/>
        </w:rPr>
        <w:t>fficer</w:t>
      </w:r>
      <w:r>
        <w:rPr>
          <w:sz w:val="24"/>
        </w:rPr>
        <w:t>s</w:t>
      </w:r>
      <w:r w:rsidR="00E6316B">
        <w:rPr>
          <w:sz w:val="24"/>
        </w:rPr>
        <w:t xml:space="preserve"> will </w:t>
      </w:r>
      <w:proofErr w:type="gramStart"/>
      <w:r w:rsidR="00E6316B">
        <w:rPr>
          <w:sz w:val="24"/>
        </w:rPr>
        <w:t>utilise</w:t>
      </w:r>
      <w:proofErr w:type="gramEnd"/>
      <w:r w:rsidR="00E6316B">
        <w:rPr>
          <w:sz w:val="24"/>
        </w:rPr>
        <w:t xml:space="preserve"> </w:t>
      </w:r>
      <w:r w:rsidR="0057605B">
        <w:rPr>
          <w:sz w:val="24"/>
        </w:rPr>
        <w:t xml:space="preserve">a </w:t>
      </w:r>
      <w:r w:rsidR="00E6316B">
        <w:rPr>
          <w:sz w:val="24"/>
        </w:rPr>
        <w:t xml:space="preserve">process and </w:t>
      </w:r>
      <w:r w:rsidR="00F94741">
        <w:rPr>
          <w:sz w:val="24"/>
        </w:rPr>
        <w:t xml:space="preserve">the </w:t>
      </w:r>
      <w:r w:rsidR="00E6316B">
        <w:rPr>
          <w:sz w:val="24"/>
        </w:rPr>
        <w:t>supporting information available when considering enforcement action. Such judgements will be made in accordance with Better Regulation principles and the</w:t>
      </w:r>
      <w:r w:rsidR="00E6316B">
        <w:rPr>
          <w:color w:val="0000FF"/>
          <w:sz w:val="24"/>
        </w:rPr>
        <w:t xml:space="preserve"> </w:t>
      </w:r>
      <w:hyperlink r:id="rId45">
        <w:r w:rsidR="00E6316B">
          <w:rPr>
            <w:color w:val="0000FF"/>
            <w:sz w:val="24"/>
            <w:u w:val="single" w:color="0000FF"/>
          </w:rPr>
          <w:t>Regulators</w:t>
        </w:r>
        <w:r w:rsidR="00E6316B">
          <w:rPr>
            <w:color w:val="0000FF"/>
            <w:spacing w:val="-1"/>
            <w:sz w:val="24"/>
            <w:u w:val="single" w:color="0000FF"/>
          </w:rPr>
          <w:t xml:space="preserve"> </w:t>
        </w:r>
        <w:r w:rsidR="00E6316B">
          <w:rPr>
            <w:color w:val="0000FF"/>
            <w:sz w:val="24"/>
            <w:u w:val="single" w:color="0000FF"/>
          </w:rPr>
          <w:t>Code</w:t>
        </w:r>
      </w:hyperlink>
      <w:r w:rsidR="00E6316B">
        <w:rPr>
          <w:sz w:val="24"/>
        </w:rPr>
        <w:t>.</w:t>
      </w:r>
    </w:p>
    <w:p w14:paraId="68A8B4F8" w14:textId="77777777" w:rsidR="0055694F" w:rsidRDefault="00E6316B" w:rsidP="00B820F0">
      <w:pPr>
        <w:pStyle w:val="Heading1"/>
        <w:numPr>
          <w:ilvl w:val="0"/>
          <w:numId w:val="19"/>
        </w:numPr>
        <w:tabs>
          <w:tab w:val="left" w:pos="1441"/>
          <w:tab w:val="left" w:pos="1442"/>
        </w:tabs>
        <w:spacing w:before="240"/>
        <w:ind w:left="1440"/>
      </w:pPr>
      <w:bookmarkStart w:id="10" w:name="_bookmark4"/>
      <w:bookmarkStart w:id="11" w:name="PronciplesofEnforcement"/>
      <w:bookmarkEnd w:id="10"/>
      <w:bookmarkEnd w:id="11"/>
      <w:r>
        <w:t>The Principles of</w:t>
      </w:r>
      <w:r>
        <w:rPr>
          <w:spacing w:val="2"/>
        </w:rPr>
        <w:t xml:space="preserve"> </w:t>
      </w:r>
      <w:r>
        <w:t>Enforcement</w:t>
      </w:r>
    </w:p>
    <w:p w14:paraId="2B338981" w14:textId="77777777" w:rsidR="0055694F" w:rsidRDefault="00E6316B">
      <w:pPr>
        <w:pStyle w:val="ListParagraph"/>
        <w:numPr>
          <w:ilvl w:val="1"/>
          <w:numId w:val="19"/>
        </w:numPr>
        <w:tabs>
          <w:tab w:val="left" w:pos="1441"/>
          <w:tab w:val="left" w:pos="1442"/>
        </w:tabs>
        <w:spacing w:before="243"/>
        <w:ind w:right="837"/>
        <w:rPr>
          <w:sz w:val="24"/>
        </w:rPr>
      </w:pPr>
      <w:r>
        <w:rPr>
          <w:sz w:val="24"/>
        </w:rPr>
        <w:t>The Authority believes in firm but fair enforcement of fire safety law, informed by the principles</w:t>
      </w:r>
      <w:r>
        <w:rPr>
          <w:spacing w:val="-3"/>
          <w:sz w:val="24"/>
        </w:rPr>
        <w:t xml:space="preserve"> </w:t>
      </w:r>
      <w:r>
        <w:rPr>
          <w:sz w:val="24"/>
        </w:rPr>
        <w:t>of:</w:t>
      </w:r>
    </w:p>
    <w:p w14:paraId="732ED38E" w14:textId="77777777" w:rsidR="0055694F" w:rsidRDefault="00E6316B">
      <w:pPr>
        <w:pStyle w:val="ListParagraph"/>
        <w:numPr>
          <w:ilvl w:val="2"/>
          <w:numId w:val="19"/>
        </w:numPr>
        <w:tabs>
          <w:tab w:val="left" w:pos="1727"/>
        </w:tabs>
        <w:spacing w:before="121"/>
        <w:ind w:hanging="286"/>
        <w:rPr>
          <w:sz w:val="24"/>
        </w:rPr>
      </w:pPr>
      <w:r>
        <w:rPr>
          <w:sz w:val="24"/>
        </w:rPr>
        <w:t>proportionality in application of the law to secure</w:t>
      </w:r>
      <w:r>
        <w:rPr>
          <w:spacing w:val="-1"/>
          <w:sz w:val="24"/>
        </w:rPr>
        <w:t xml:space="preserve"> </w:t>
      </w:r>
      <w:r>
        <w:rPr>
          <w:sz w:val="24"/>
        </w:rPr>
        <w:t>compliance</w:t>
      </w:r>
    </w:p>
    <w:p w14:paraId="6676E98B" w14:textId="77777777" w:rsidR="0055694F" w:rsidRDefault="00E6316B">
      <w:pPr>
        <w:pStyle w:val="ListParagraph"/>
        <w:numPr>
          <w:ilvl w:val="2"/>
          <w:numId w:val="19"/>
        </w:numPr>
        <w:tabs>
          <w:tab w:val="left" w:pos="1727"/>
        </w:tabs>
        <w:spacing w:before="116"/>
        <w:ind w:hanging="286"/>
        <w:rPr>
          <w:sz w:val="24"/>
        </w:rPr>
      </w:pPr>
      <w:r>
        <w:rPr>
          <w:sz w:val="24"/>
        </w:rPr>
        <w:t>targeting of enforcement</w:t>
      </w:r>
      <w:r>
        <w:rPr>
          <w:spacing w:val="-1"/>
          <w:sz w:val="24"/>
        </w:rPr>
        <w:t xml:space="preserve"> </w:t>
      </w:r>
      <w:r>
        <w:rPr>
          <w:sz w:val="24"/>
        </w:rPr>
        <w:t>action</w:t>
      </w:r>
    </w:p>
    <w:p w14:paraId="7AEA562E" w14:textId="77777777" w:rsidR="0055694F" w:rsidRDefault="00E6316B">
      <w:pPr>
        <w:pStyle w:val="ListParagraph"/>
        <w:numPr>
          <w:ilvl w:val="2"/>
          <w:numId w:val="19"/>
        </w:numPr>
        <w:tabs>
          <w:tab w:val="left" w:pos="1727"/>
        </w:tabs>
        <w:spacing w:before="119"/>
        <w:ind w:hanging="286"/>
        <w:rPr>
          <w:sz w:val="24"/>
        </w:rPr>
      </w:pPr>
      <w:r>
        <w:rPr>
          <w:sz w:val="24"/>
        </w:rPr>
        <w:t>consistency of</w:t>
      </w:r>
      <w:r>
        <w:rPr>
          <w:spacing w:val="-3"/>
          <w:sz w:val="24"/>
        </w:rPr>
        <w:t xml:space="preserve"> </w:t>
      </w:r>
      <w:r>
        <w:rPr>
          <w:sz w:val="24"/>
        </w:rPr>
        <w:t>approach</w:t>
      </w:r>
    </w:p>
    <w:p w14:paraId="0AF91701" w14:textId="77777777" w:rsidR="0055694F" w:rsidRDefault="00E6316B">
      <w:pPr>
        <w:pStyle w:val="ListParagraph"/>
        <w:numPr>
          <w:ilvl w:val="2"/>
          <w:numId w:val="19"/>
        </w:numPr>
        <w:tabs>
          <w:tab w:val="left" w:pos="1727"/>
        </w:tabs>
        <w:spacing w:before="119"/>
        <w:ind w:hanging="286"/>
        <w:rPr>
          <w:sz w:val="24"/>
        </w:rPr>
      </w:pPr>
      <w:r>
        <w:rPr>
          <w:sz w:val="24"/>
        </w:rPr>
        <w:t>transparency on how we operate and what regulated entities can</w:t>
      </w:r>
      <w:r>
        <w:rPr>
          <w:spacing w:val="-5"/>
          <w:sz w:val="24"/>
        </w:rPr>
        <w:t xml:space="preserve"> </w:t>
      </w:r>
      <w:r>
        <w:rPr>
          <w:sz w:val="24"/>
        </w:rPr>
        <w:t>expect</w:t>
      </w:r>
    </w:p>
    <w:p w14:paraId="10F4313F" w14:textId="77777777" w:rsidR="0055694F" w:rsidRDefault="00E6316B">
      <w:pPr>
        <w:pStyle w:val="ListParagraph"/>
        <w:numPr>
          <w:ilvl w:val="2"/>
          <w:numId w:val="19"/>
        </w:numPr>
        <w:tabs>
          <w:tab w:val="left" w:pos="1727"/>
        </w:tabs>
        <w:spacing w:before="118"/>
        <w:ind w:hanging="286"/>
        <w:rPr>
          <w:sz w:val="24"/>
        </w:rPr>
      </w:pPr>
      <w:r>
        <w:rPr>
          <w:sz w:val="24"/>
        </w:rPr>
        <w:t>accountability for our</w:t>
      </w:r>
      <w:r>
        <w:rPr>
          <w:spacing w:val="-1"/>
          <w:sz w:val="24"/>
        </w:rPr>
        <w:t xml:space="preserve"> </w:t>
      </w:r>
      <w:r>
        <w:rPr>
          <w:sz w:val="24"/>
        </w:rPr>
        <w:t>actions.</w:t>
      </w:r>
    </w:p>
    <w:p w14:paraId="0311F3FD" w14:textId="77777777" w:rsidR="0055694F" w:rsidRPr="00BE7EB9" w:rsidRDefault="00E6316B" w:rsidP="007042D7">
      <w:pPr>
        <w:pStyle w:val="ListParagraph"/>
        <w:numPr>
          <w:ilvl w:val="1"/>
          <w:numId w:val="19"/>
        </w:numPr>
        <w:tabs>
          <w:tab w:val="left" w:pos="1441"/>
          <w:tab w:val="left" w:pos="1442"/>
        </w:tabs>
        <w:spacing w:before="240"/>
        <w:ind w:left="1440"/>
        <w:rPr>
          <w:b/>
          <w:bCs/>
          <w:sz w:val="24"/>
        </w:rPr>
      </w:pPr>
      <w:bookmarkStart w:id="12" w:name="_bookmark5"/>
      <w:bookmarkStart w:id="13" w:name="Proportionality"/>
      <w:bookmarkEnd w:id="12"/>
      <w:bookmarkEnd w:id="13"/>
      <w:r w:rsidRPr="00BE7EB9">
        <w:rPr>
          <w:b/>
          <w:bCs/>
          <w:sz w:val="24"/>
        </w:rPr>
        <w:t>Proportionality</w:t>
      </w:r>
    </w:p>
    <w:p w14:paraId="62C9E9EE" w14:textId="77777777" w:rsidR="0055694F" w:rsidRDefault="00E6316B" w:rsidP="00BE7EB9">
      <w:pPr>
        <w:pStyle w:val="ListParagraph"/>
        <w:numPr>
          <w:ilvl w:val="2"/>
          <w:numId w:val="18"/>
        </w:numPr>
        <w:tabs>
          <w:tab w:val="left" w:pos="1441"/>
          <w:tab w:val="left" w:pos="1442"/>
        </w:tabs>
        <w:spacing w:before="120"/>
        <w:ind w:left="1440" w:right="703"/>
        <w:rPr>
          <w:sz w:val="24"/>
        </w:rPr>
      </w:pPr>
      <w:r>
        <w:rPr>
          <w:sz w:val="24"/>
        </w:rPr>
        <w:t>Proportionality includes balancing the enforcement action taken against the perceived risk to public safety and the seriousness of any harm which may</w:t>
      </w:r>
      <w:r>
        <w:rPr>
          <w:spacing w:val="-23"/>
          <w:sz w:val="24"/>
        </w:rPr>
        <w:t xml:space="preserve"> </w:t>
      </w:r>
      <w:r>
        <w:rPr>
          <w:sz w:val="24"/>
        </w:rPr>
        <w:t>occur.</w:t>
      </w:r>
    </w:p>
    <w:p w14:paraId="77203211" w14:textId="77777777" w:rsidR="0055694F" w:rsidRDefault="0055694F">
      <w:pPr>
        <w:pStyle w:val="BodyText"/>
        <w:spacing w:before="10"/>
        <w:ind w:left="0"/>
        <w:rPr>
          <w:sz w:val="20"/>
        </w:rPr>
      </w:pPr>
    </w:p>
    <w:p w14:paraId="57A6B0FC" w14:textId="1D085352" w:rsidR="0055694F" w:rsidRPr="00E57716" w:rsidRDefault="00E6316B" w:rsidP="00E57716">
      <w:pPr>
        <w:pStyle w:val="ListParagraph"/>
        <w:numPr>
          <w:ilvl w:val="2"/>
          <w:numId w:val="18"/>
        </w:numPr>
        <w:tabs>
          <w:tab w:val="left" w:pos="1441"/>
          <w:tab w:val="left" w:pos="1442"/>
        </w:tabs>
        <w:ind w:right="968"/>
        <w:rPr>
          <w:sz w:val="24"/>
        </w:rPr>
      </w:pPr>
      <w:r>
        <w:rPr>
          <w:sz w:val="24"/>
        </w:rPr>
        <w:t>The public and those we regulate expect action we take to achieve compliance or to bring to account cases of non-compliance proportionate to</w:t>
      </w:r>
      <w:r>
        <w:rPr>
          <w:spacing w:val="-8"/>
          <w:sz w:val="24"/>
        </w:rPr>
        <w:t xml:space="preserve"> </w:t>
      </w:r>
      <w:r>
        <w:rPr>
          <w:sz w:val="24"/>
        </w:rPr>
        <w:t>the:</w:t>
      </w:r>
    </w:p>
    <w:p w14:paraId="30E09601" w14:textId="77777777" w:rsidR="0055694F" w:rsidRDefault="00E6316B" w:rsidP="00E57716">
      <w:pPr>
        <w:pStyle w:val="ListParagraph"/>
        <w:numPr>
          <w:ilvl w:val="3"/>
          <w:numId w:val="18"/>
        </w:numPr>
        <w:tabs>
          <w:tab w:val="left" w:pos="1727"/>
        </w:tabs>
        <w:spacing w:before="120"/>
        <w:ind w:left="1724" w:hanging="284"/>
        <w:rPr>
          <w:sz w:val="24"/>
        </w:rPr>
      </w:pPr>
      <w:r>
        <w:rPr>
          <w:sz w:val="24"/>
        </w:rPr>
        <w:t>risks to public safety</w:t>
      </w:r>
    </w:p>
    <w:p w14:paraId="32E771C4" w14:textId="77777777" w:rsidR="0055694F" w:rsidRDefault="00E6316B">
      <w:pPr>
        <w:pStyle w:val="ListParagraph"/>
        <w:numPr>
          <w:ilvl w:val="3"/>
          <w:numId w:val="18"/>
        </w:numPr>
        <w:tabs>
          <w:tab w:val="left" w:pos="1727"/>
        </w:tabs>
        <w:spacing w:before="119"/>
        <w:rPr>
          <w:sz w:val="24"/>
        </w:rPr>
      </w:pPr>
      <w:r>
        <w:rPr>
          <w:sz w:val="24"/>
        </w:rPr>
        <w:t>seriousness of any breach of the</w:t>
      </w:r>
      <w:r>
        <w:rPr>
          <w:spacing w:val="-8"/>
          <w:sz w:val="24"/>
        </w:rPr>
        <w:t xml:space="preserve"> </w:t>
      </w:r>
      <w:r>
        <w:rPr>
          <w:sz w:val="24"/>
        </w:rPr>
        <w:t>regulations.</w:t>
      </w:r>
    </w:p>
    <w:p w14:paraId="60E65DDA" w14:textId="5527F5E2" w:rsidR="0055694F" w:rsidRPr="00E57716" w:rsidRDefault="00E6316B" w:rsidP="00E57716">
      <w:pPr>
        <w:pStyle w:val="ListParagraph"/>
        <w:numPr>
          <w:ilvl w:val="2"/>
          <w:numId w:val="18"/>
        </w:numPr>
        <w:tabs>
          <w:tab w:val="left" w:pos="1441"/>
          <w:tab w:val="left" w:pos="1442"/>
        </w:tabs>
        <w:spacing w:before="238"/>
        <w:ind w:right="796"/>
        <w:rPr>
          <w:sz w:val="24"/>
        </w:rPr>
      </w:pPr>
      <w:r>
        <w:rPr>
          <w:sz w:val="24"/>
        </w:rPr>
        <w:t>This includes consideration of any actual or potential harm which may arise from such a</w:t>
      </w:r>
      <w:r>
        <w:rPr>
          <w:spacing w:val="-2"/>
          <w:sz w:val="24"/>
        </w:rPr>
        <w:t xml:space="preserve"> </w:t>
      </w:r>
      <w:r>
        <w:rPr>
          <w:sz w:val="24"/>
        </w:rPr>
        <w:t>breach.</w:t>
      </w:r>
    </w:p>
    <w:p w14:paraId="74ECB660" w14:textId="77777777" w:rsidR="00B22081" w:rsidRDefault="00E6316B" w:rsidP="00E57716">
      <w:pPr>
        <w:pStyle w:val="ListParagraph"/>
        <w:numPr>
          <w:ilvl w:val="3"/>
          <w:numId w:val="18"/>
        </w:numPr>
        <w:tabs>
          <w:tab w:val="left" w:pos="1441"/>
          <w:tab w:val="left" w:pos="1442"/>
        </w:tabs>
        <w:spacing w:before="120"/>
        <w:ind w:left="1724" w:hanging="284"/>
        <w:rPr>
          <w:sz w:val="24"/>
        </w:rPr>
      </w:pPr>
      <w:r w:rsidRPr="007C4757">
        <w:rPr>
          <w:sz w:val="24"/>
        </w:rPr>
        <w:t>In determining the appropriate action to take, we also</w:t>
      </w:r>
      <w:r w:rsidRPr="007C4757">
        <w:rPr>
          <w:spacing w:val="-11"/>
          <w:sz w:val="24"/>
        </w:rPr>
        <w:t xml:space="preserve"> </w:t>
      </w:r>
      <w:r w:rsidRPr="007C4757">
        <w:rPr>
          <w:sz w:val="24"/>
        </w:rPr>
        <w:t>consider:</w:t>
      </w:r>
    </w:p>
    <w:p w14:paraId="75A90291" w14:textId="2DE2E80B" w:rsidR="0055694F" w:rsidRPr="007C4757" w:rsidRDefault="00E6316B" w:rsidP="007C4757">
      <w:pPr>
        <w:pStyle w:val="ListParagraph"/>
        <w:numPr>
          <w:ilvl w:val="3"/>
          <w:numId w:val="18"/>
        </w:numPr>
        <w:tabs>
          <w:tab w:val="left" w:pos="1441"/>
          <w:tab w:val="left" w:pos="1442"/>
        </w:tabs>
        <w:spacing w:before="88"/>
        <w:rPr>
          <w:sz w:val="24"/>
        </w:rPr>
      </w:pPr>
      <w:r w:rsidRPr="007C4757">
        <w:rPr>
          <w:sz w:val="24"/>
        </w:rPr>
        <w:t>the</w:t>
      </w:r>
      <w:r w:rsidRPr="007C4757">
        <w:rPr>
          <w:spacing w:val="-1"/>
          <w:sz w:val="24"/>
        </w:rPr>
        <w:t xml:space="preserve"> </w:t>
      </w:r>
      <w:r w:rsidRPr="007C4757">
        <w:rPr>
          <w:sz w:val="24"/>
        </w:rPr>
        <w:t>costs</w:t>
      </w:r>
    </w:p>
    <w:p w14:paraId="6FD45D59" w14:textId="77777777" w:rsidR="0055694F" w:rsidRDefault="00E6316B">
      <w:pPr>
        <w:pStyle w:val="ListParagraph"/>
        <w:numPr>
          <w:ilvl w:val="3"/>
          <w:numId w:val="18"/>
        </w:numPr>
        <w:tabs>
          <w:tab w:val="left" w:pos="1727"/>
        </w:tabs>
        <w:spacing w:before="119"/>
        <w:rPr>
          <w:sz w:val="24"/>
        </w:rPr>
      </w:pPr>
      <w:r>
        <w:rPr>
          <w:sz w:val="24"/>
        </w:rPr>
        <w:t>the</w:t>
      </w:r>
      <w:r>
        <w:rPr>
          <w:spacing w:val="-2"/>
          <w:sz w:val="24"/>
        </w:rPr>
        <w:t xml:space="preserve"> </w:t>
      </w:r>
      <w:r>
        <w:rPr>
          <w:sz w:val="24"/>
        </w:rPr>
        <w:t>effectiveness</w:t>
      </w:r>
    </w:p>
    <w:p w14:paraId="410E1618" w14:textId="77777777" w:rsidR="0055694F" w:rsidRDefault="00E6316B">
      <w:pPr>
        <w:pStyle w:val="ListParagraph"/>
        <w:numPr>
          <w:ilvl w:val="3"/>
          <w:numId w:val="18"/>
        </w:numPr>
        <w:tabs>
          <w:tab w:val="left" w:pos="1727"/>
        </w:tabs>
        <w:spacing w:before="119"/>
        <w:rPr>
          <w:sz w:val="24"/>
        </w:rPr>
      </w:pPr>
      <w:r>
        <w:rPr>
          <w:sz w:val="24"/>
        </w:rPr>
        <w:t>the perceptions of</w:t>
      </w:r>
      <w:r>
        <w:rPr>
          <w:spacing w:val="-4"/>
          <w:sz w:val="24"/>
        </w:rPr>
        <w:t xml:space="preserve"> </w:t>
      </w:r>
      <w:r>
        <w:rPr>
          <w:sz w:val="24"/>
        </w:rPr>
        <w:t>fairness.</w:t>
      </w:r>
    </w:p>
    <w:p w14:paraId="5F8F6810" w14:textId="3A731840" w:rsidR="00BE7EB9" w:rsidRPr="00BE7EB9" w:rsidRDefault="00E6316B" w:rsidP="00BE7EB9">
      <w:pPr>
        <w:pStyle w:val="ListParagraph"/>
        <w:numPr>
          <w:ilvl w:val="2"/>
          <w:numId w:val="18"/>
        </w:numPr>
        <w:tabs>
          <w:tab w:val="left" w:pos="1441"/>
          <w:tab w:val="left" w:pos="1442"/>
        </w:tabs>
        <w:spacing w:before="236"/>
        <w:ind w:right="807"/>
        <w:rPr>
          <w:sz w:val="24"/>
        </w:rPr>
      </w:pPr>
      <w:r>
        <w:rPr>
          <w:sz w:val="24"/>
        </w:rPr>
        <w:t>We balance these considerations against public safety to make sure, where practicable, the costs of actions taken are proportionate to the benefits expected from them</w:t>
      </w:r>
      <w:r w:rsidR="00BE7EB9">
        <w:rPr>
          <w:sz w:val="24"/>
        </w:rPr>
        <w:t>.</w:t>
      </w:r>
    </w:p>
    <w:p w14:paraId="5CB8D19E" w14:textId="77777777" w:rsidR="0055694F" w:rsidRPr="00BE7EB9" w:rsidRDefault="00E6316B" w:rsidP="007042D7">
      <w:pPr>
        <w:pStyle w:val="ListParagraph"/>
        <w:numPr>
          <w:ilvl w:val="1"/>
          <w:numId w:val="19"/>
        </w:numPr>
        <w:tabs>
          <w:tab w:val="left" w:pos="1441"/>
          <w:tab w:val="left" w:pos="1442"/>
        </w:tabs>
        <w:spacing w:before="240"/>
        <w:ind w:left="1440"/>
        <w:rPr>
          <w:b/>
          <w:bCs/>
          <w:sz w:val="24"/>
        </w:rPr>
      </w:pPr>
      <w:bookmarkStart w:id="14" w:name="_bookmark6"/>
      <w:bookmarkStart w:id="15" w:name="Targeting"/>
      <w:bookmarkEnd w:id="14"/>
      <w:bookmarkEnd w:id="15"/>
      <w:r w:rsidRPr="00BE7EB9">
        <w:rPr>
          <w:b/>
          <w:bCs/>
          <w:sz w:val="24"/>
        </w:rPr>
        <w:t>Targeting</w:t>
      </w:r>
    </w:p>
    <w:p w14:paraId="394E7C41" w14:textId="7ED3240E" w:rsidR="0055694F" w:rsidRDefault="00E6316B" w:rsidP="00DB11AA">
      <w:pPr>
        <w:pStyle w:val="ListParagraph"/>
        <w:numPr>
          <w:ilvl w:val="2"/>
          <w:numId w:val="17"/>
        </w:numPr>
        <w:tabs>
          <w:tab w:val="left" w:pos="1441"/>
          <w:tab w:val="left" w:pos="1442"/>
        </w:tabs>
        <w:spacing w:before="240"/>
        <w:ind w:left="1440" w:right="941"/>
        <w:rPr>
          <w:sz w:val="24"/>
        </w:rPr>
      </w:pPr>
      <w:r>
        <w:rPr>
          <w:sz w:val="24"/>
        </w:rPr>
        <w:t xml:space="preserve">Targeting means making sure our regulatory effort </w:t>
      </w:r>
      <w:proofErr w:type="gramStart"/>
      <w:r>
        <w:rPr>
          <w:sz w:val="24"/>
        </w:rPr>
        <w:t>is directed</w:t>
      </w:r>
      <w:proofErr w:type="gramEnd"/>
      <w:r>
        <w:rPr>
          <w:sz w:val="24"/>
        </w:rPr>
        <w:t xml:space="preserve"> primarily towards</w:t>
      </w:r>
      <w:r w:rsidR="007970C0">
        <w:rPr>
          <w:sz w:val="24"/>
        </w:rPr>
        <w:t xml:space="preserve"> </w:t>
      </w:r>
      <w:r w:rsidR="002C6DC8">
        <w:rPr>
          <w:sz w:val="24"/>
        </w:rPr>
        <w:t xml:space="preserve">premises and activities </w:t>
      </w:r>
      <w:r w:rsidR="007970C0">
        <w:rPr>
          <w:sz w:val="24"/>
        </w:rPr>
        <w:t xml:space="preserve">that </w:t>
      </w:r>
      <w:r>
        <w:rPr>
          <w:sz w:val="24"/>
        </w:rPr>
        <w:t xml:space="preserve">present higher levels of risk to the safety of the </w:t>
      </w:r>
      <w:r>
        <w:rPr>
          <w:sz w:val="24"/>
        </w:rPr>
        <w:lastRenderedPageBreak/>
        <w:t>public, employees, and other relevant</w:t>
      </w:r>
      <w:r>
        <w:rPr>
          <w:spacing w:val="-3"/>
          <w:sz w:val="24"/>
        </w:rPr>
        <w:t xml:space="preserve"> </w:t>
      </w:r>
      <w:r>
        <w:rPr>
          <w:sz w:val="24"/>
        </w:rPr>
        <w:t>persons.</w:t>
      </w:r>
    </w:p>
    <w:p w14:paraId="1301ABFF" w14:textId="77777777" w:rsidR="0055694F" w:rsidRDefault="0055694F">
      <w:pPr>
        <w:pStyle w:val="BodyText"/>
        <w:spacing w:before="10"/>
        <w:ind w:left="0"/>
        <w:rPr>
          <w:sz w:val="20"/>
        </w:rPr>
      </w:pPr>
    </w:p>
    <w:p w14:paraId="42301C12" w14:textId="77777777" w:rsidR="0055694F" w:rsidRDefault="00E6316B">
      <w:pPr>
        <w:pStyle w:val="ListParagraph"/>
        <w:numPr>
          <w:ilvl w:val="2"/>
          <w:numId w:val="17"/>
        </w:numPr>
        <w:tabs>
          <w:tab w:val="left" w:pos="1441"/>
          <w:tab w:val="left" w:pos="1442"/>
        </w:tabs>
        <w:ind w:right="888"/>
        <w:rPr>
          <w:sz w:val="24"/>
        </w:rPr>
      </w:pPr>
      <w:r>
        <w:rPr>
          <w:sz w:val="24"/>
        </w:rPr>
        <w:t xml:space="preserve">Through targeting, we aim to ensure that the direction of regulatory effort considers the perceived level of risk. We primarily focus action on those </w:t>
      </w:r>
      <w:proofErr w:type="gramStart"/>
      <w:r>
        <w:rPr>
          <w:sz w:val="24"/>
        </w:rPr>
        <w:t>directly responsible</w:t>
      </w:r>
      <w:proofErr w:type="gramEnd"/>
      <w:r>
        <w:rPr>
          <w:sz w:val="24"/>
        </w:rPr>
        <w:t xml:space="preserve"> for the risk and who are best placed to control</w:t>
      </w:r>
      <w:r>
        <w:rPr>
          <w:spacing w:val="-8"/>
          <w:sz w:val="24"/>
        </w:rPr>
        <w:t xml:space="preserve"> </w:t>
      </w:r>
      <w:r>
        <w:rPr>
          <w:sz w:val="24"/>
        </w:rPr>
        <w:t>it.</w:t>
      </w:r>
    </w:p>
    <w:p w14:paraId="4AB1AE7D" w14:textId="77777777" w:rsidR="0055694F" w:rsidRDefault="0055694F">
      <w:pPr>
        <w:pStyle w:val="BodyText"/>
        <w:spacing w:before="10"/>
        <w:ind w:left="0"/>
        <w:rPr>
          <w:sz w:val="20"/>
        </w:rPr>
      </w:pPr>
    </w:p>
    <w:p w14:paraId="1D7FC3FC" w14:textId="1D603FC4" w:rsidR="0055694F" w:rsidRDefault="00E6316B">
      <w:pPr>
        <w:pStyle w:val="ListParagraph"/>
        <w:numPr>
          <w:ilvl w:val="2"/>
          <w:numId w:val="17"/>
        </w:numPr>
        <w:tabs>
          <w:tab w:val="left" w:pos="1441"/>
          <w:tab w:val="left" w:pos="1442"/>
        </w:tabs>
        <w:spacing w:before="1"/>
        <w:ind w:right="1048"/>
        <w:rPr>
          <w:sz w:val="24"/>
        </w:rPr>
      </w:pPr>
      <w:r w:rsidRPr="00DB11AA">
        <w:rPr>
          <w:sz w:val="24"/>
        </w:rPr>
        <w:t>This</w:t>
      </w:r>
      <w:r>
        <w:rPr>
          <w:sz w:val="24"/>
        </w:rPr>
        <w:t xml:space="preserve"> allows us to monitor continued compliance whilst being able to focus our resources on premises or business sectors that have not been subject to recent compliance inspection programs.</w:t>
      </w:r>
    </w:p>
    <w:p w14:paraId="498E5477" w14:textId="77777777" w:rsidR="0055694F" w:rsidRDefault="0055694F">
      <w:pPr>
        <w:pStyle w:val="BodyText"/>
        <w:spacing w:before="10"/>
        <w:ind w:left="0"/>
        <w:rPr>
          <w:sz w:val="20"/>
        </w:rPr>
      </w:pPr>
    </w:p>
    <w:p w14:paraId="064BD030" w14:textId="0FD546AC" w:rsidR="0055694F" w:rsidRPr="00384491" w:rsidRDefault="00E6316B" w:rsidP="00384491">
      <w:pPr>
        <w:pStyle w:val="ListParagraph"/>
        <w:numPr>
          <w:ilvl w:val="2"/>
          <w:numId w:val="17"/>
        </w:numPr>
        <w:tabs>
          <w:tab w:val="left" w:pos="1441"/>
          <w:tab w:val="left" w:pos="1442"/>
        </w:tabs>
        <w:ind w:hanging="1135"/>
        <w:rPr>
          <w:sz w:val="24"/>
        </w:rPr>
      </w:pPr>
      <w:r>
        <w:rPr>
          <w:sz w:val="24"/>
        </w:rPr>
        <w:t>This allows us to prioritise our regulatory effort</w:t>
      </w:r>
      <w:r>
        <w:rPr>
          <w:spacing w:val="1"/>
          <w:sz w:val="24"/>
        </w:rPr>
        <w:t xml:space="preserve"> </w:t>
      </w:r>
      <w:r>
        <w:rPr>
          <w:sz w:val="24"/>
        </w:rPr>
        <w:t>by:</w:t>
      </w:r>
    </w:p>
    <w:p w14:paraId="257E633B" w14:textId="3760958D" w:rsidR="0055694F" w:rsidRDefault="00E6316B" w:rsidP="00384491">
      <w:pPr>
        <w:pStyle w:val="ListParagraph"/>
        <w:numPr>
          <w:ilvl w:val="3"/>
          <w:numId w:val="17"/>
        </w:numPr>
        <w:tabs>
          <w:tab w:val="left" w:pos="1727"/>
        </w:tabs>
        <w:spacing w:before="120"/>
        <w:ind w:left="1724" w:right="992" w:hanging="284"/>
        <w:rPr>
          <w:sz w:val="24"/>
        </w:rPr>
      </w:pPr>
      <w:proofErr w:type="gramStart"/>
      <w:r>
        <w:rPr>
          <w:sz w:val="24"/>
        </w:rPr>
        <w:t>Utilising</w:t>
      </w:r>
      <w:proofErr w:type="gramEnd"/>
      <w:r>
        <w:rPr>
          <w:sz w:val="24"/>
        </w:rPr>
        <w:t xml:space="preserve"> a risk-based i</w:t>
      </w:r>
      <w:r w:rsidR="00E1228A">
        <w:rPr>
          <w:sz w:val="24"/>
        </w:rPr>
        <w:t>ntervention</w:t>
      </w:r>
      <w:r>
        <w:rPr>
          <w:sz w:val="24"/>
        </w:rPr>
        <w:t xml:space="preserve"> programme </w:t>
      </w:r>
      <w:r w:rsidR="002A25B0">
        <w:rPr>
          <w:sz w:val="24"/>
        </w:rPr>
        <w:t xml:space="preserve">(RBIP) </w:t>
      </w:r>
      <w:r>
        <w:rPr>
          <w:sz w:val="24"/>
        </w:rPr>
        <w:t>to concentrate our resources primarily on those premises and activities which give rise to the most serious risk to life in case of</w:t>
      </w:r>
      <w:r>
        <w:rPr>
          <w:spacing w:val="-5"/>
          <w:sz w:val="24"/>
        </w:rPr>
        <w:t xml:space="preserve"> </w:t>
      </w:r>
      <w:r>
        <w:rPr>
          <w:sz w:val="24"/>
        </w:rPr>
        <w:t>fire</w:t>
      </w:r>
      <w:r w:rsidR="009E4A98">
        <w:rPr>
          <w:sz w:val="24"/>
        </w:rPr>
        <w:t>.</w:t>
      </w:r>
    </w:p>
    <w:p w14:paraId="7CB1A532" w14:textId="77777777" w:rsidR="0055694F" w:rsidRDefault="00E6316B">
      <w:pPr>
        <w:pStyle w:val="ListParagraph"/>
        <w:numPr>
          <w:ilvl w:val="3"/>
          <w:numId w:val="17"/>
        </w:numPr>
        <w:tabs>
          <w:tab w:val="left" w:pos="1727"/>
        </w:tabs>
        <w:spacing w:before="119"/>
        <w:ind w:right="1072"/>
        <w:rPr>
          <w:sz w:val="24"/>
        </w:rPr>
      </w:pPr>
      <w:r>
        <w:rPr>
          <w:sz w:val="24"/>
        </w:rPr>
        <w:t xml:space="preserve">Developing thematic plans to identify </w:t>
      </w:r>
      <w:proofErr w:type="gramStart"/>
      <w:r>
        <w:rPr>
          <w:sz w:val="24"/>
        </w:rPr>
        <w:t>high risk</w:t>
      </w:r>
      <w:proofErr w:type="gramEnd"/>
      <w:r>
        <w:rPr>
          <w:sz w:val="24"/>
        </w:rPr>
        <w:t xml:space="preserve"> premises based on local risk assessment, national intelligence, fire sector guidance or government requirements.</w:t>
      </w:r>
    </w:p>
    <w:p w14:paraId="461B7C67" w14:textId="77777777" w:rsidR="0055694F" w:rsidRDefault="0055694F">
      <w:pPr>
        <w:pStyle w:val="BodyText"/>
        <w:spacing w:before="9"/>
        <w:ind w:left="0"/>
        <w:rPr>
          <w:sz w:val="20"/>
        </w:rPr>
      </w:pPr>
    </w:p>
    <w:p w14:paraId="03983C87" w14:textId="30AC077D" w:rsidR="0055694F" w:rsidRPr="00384491" w:rsidRDefault="00E6316B" w:rsidP="00384491">
      <w:pPr>
        <w:pStyle w:val="ListParagraph"/>
        <w:numPr>
          <w:ilvl w:val="2"/>
          <w:numId w:val="17"/>
        </w:numPr>
        <w:tabs>
          <w:tab w:val="left" w:pos="1441"/>
          <w:tab w:val="left" w:pos="1442"/>
        </w:tabs>
        <w:ind w:right="1207"/>
        <w:rPr>
          <w:sz w:val="24"/>
        </w:rPr>
      </w:pPr>
      <w:r>
        <w:rPr>
          <w:sz w:val="24"/>
        </w:rPr>
        <w:t xml:space="preserve">Assessment of the risk by utilising methodology and data provided by the DLUHC together with local data, </w:t>
      </w:r>
      <w:proofErr w:type="gramStart"/>
      <w:r>
        <w:rPr>
          <w:sz w:val="24"/>
        </w:rPr>
        <w:t>intelligence</w:t>
      </w:r>
      <w:proofErr w:type="gramEnd"/>
      <w:r>
        <w:rPr>
          <w:sz w:val="24"/>
        </w:rPr>
        <w:t xml:space="preserve"> and knowledge, underpins our approach to regulatory activity. We seek to identify relevant and </w:t>
      </w:r>
      <w:proofErr w:type="gramStart"/>
      <w:r>
        <w:rPr>
          <w:sz w:val="24"/>
        </w:rPr>
        <w:t>good quality</w:t>
      </w:r>
      <w:proofErr w:type="gramEnd"/>
      <w:r>
        <w:rPr>
          <w:sz w:val="24"/>
        </w:rPr>
        <w:t xml:space="preserve"> data to continually improve our risk-based audit and in</w:t>
      </w:r>
      <w:r w:rsidR="009E4A98">
        <w:rPr>
          <w:sz w:val="24"/>
        </w:rPr>
        <w:t>tervention</w:t>
      </w:r>
      <w:r>
        <w:rPr>
          <w:spacing w:val="-19"/>
          <w:sz w:val="24"/>
        </w:rPr>
        <w:t xml:space="preserve"> </w:t>
      </w:r>
      <w:r>
        <w:rPr>
          <w:sz w:val="24"/>
        </w:rPr>
        <w:t>programme.</w:t>
      </w:r>
    </w:p>
    <w:p w14:paraId="0256C59D" w14:textId="77777777" w:rsidR="0055694F" w:rsidRDefault="00E6316B" w:rsidP="00384491">
      <w:pPr>
        <w:pStyle w:val="ListParagraph"/>
        <w:numPr>
          <w:ilvl w:val="1"/>
          <w:numId w:val="19"/>
        </w:numPr>
        <w:tabs>
          <w:tab w:val="left" w:pos="1441"/>
          <w:tab w:val="left" w:pos="1442"/>
        </w:tabs>
        <w:spacing w:before="240"/>
        <w:ind w:left="1440"/>
        <w:rPr>
          <w:b/>
          <w:bCs/>
          <w:sz w:val="24"/>
        </w:rPr>
      </w:pPr>
      <w:bookmarkStart w:id="16" w:name="_bookmark7"/>
      <w:bookmarkStart w:id="17" w:name="Consistency"/>
      <w:bookmarkEnd w:id="16"/>
      <w:bookmarkEnd w:id="17"/>
      <w:r w:rsidRPr="00384491">
        <w:rPr>
          <w:b/>
          <w:bCs/>
          <w:sz w:val="24"/>
        </w:rPr>
        <w:t>Consistency</w:t>
      </w:r>
    </w:p>
    <w:p w14:paraId="45EF8C57" w14:textId="77777777" w:rsidR="000C2F21" w:rsidRPr="00384491" w:rsidRDefault="000C2F21" w:rsidP="000C2F21">
      <w:pPr>
        <w:pStyle w:val="ListParagraph"/>
        <w:tabs>
          <w:tab w:val="left" w:pos="1441"/>
          <w:tab w:val="left" w:pos="1442"/>
        </w:tabs>
        <w:ind w:firstLine="0"/>
        <w:rPr>
          <w:b/>
          <w:bCs/>
          <w:sz w:val="24"/>
        </w:rPr>
      </w:pPr>
    </w:p>
    <w:p w14:paraId="3691681F" w14:textId="4DF56478" w:rsidR="0055694F" w:rsidRPr="000C2F21" w:rsidRDefault="00E6316B" w:rsidP="000C2F21">
      <w:pPr>
        <w:pStyle w:val="ListParagraph"/>
        <w:numPr>
          <w:ilvl w:val="2"/>
          <w:numId w:val="16"/>
        </w:numPr>
        <w:tabs>
          <w:tab w:val="left" w:pos="1441"/>
          <w:tab w:val="left" w:pos="1442"/>
        </w:tabs>
        <w:spacing w:after="120"/>
        <w:ind w:right="1174"/>
        <w:rPr>
          <w:sz w:val="24"/>
        </w:rPr>
      </w:pPr>
      <w:r>
        <w:rPr>
          <w:sz w:val="24"/>
        </w:rPr>
        <w:t xml:space="preserve">Consistency of approach does not mean uniformity; it means taking a similar approach in similar circumstances to achieve </w:t>
      </w:r>
      <w:r w:rsidR="00677334">
        <w:rPr>
          <w:sz w:val="24"/>
        </w:rPr>
        <w:t xml:space="preserve">positive </w:t>
      </w:r>
      <w:r>
        <w:rPr>
          <w:sz w:val="24"/>
        </w:rPr>
        <w:t>outcomes. Persons with responsibilities under fire safety law managing similar risks can expect a consistent approach from us in the way in which</w:t>
      </w:r>
      <w:r>
        <w:rPr>
          <w:spacing w:val="2"/>
          <w:sz w:val="24"/>
        </w:rPr>
        <w:t xml:space="preserve"> </w:t>
      </w:r>
      <w:r>
        <w:rPr>
          <w:sz w:val="24"/>
        </w:rPr>
        <w:t>we:</w:t>
      </w:r>
    </w:p>
    <w:p w14:paraId="03543D37" w14:textId="77777777" w:rsidR="0055694F" w:rsidRDefault="00E6316B">
      <w:pPr>
        <w:pStyle w:val="ListParagraph"/>
        <w:numPr>
          <w:ilvl w:val="3"/>
          <w:numId w:val="16"/>
        </w:numPr>
        <w:tabs>
          <w:tab w:val="left" w:pos="1727"/>
        </w:tabs>
        <w:rPr>
          <w:sz w:val="24"/>
        </w:rPr>
      </w:pPr>
      <w:r>
        <w:rPr>
          <w:sz w:val="24"/>
        </w:rPr>
        <w:t>provide</w:t>
      </w:r>
      <w:r>
        <w:rPr>
          <w:spacing w:val="-1"/>
          <w:sz w:val="24"/>
        </w:rPr>
        <w:t xml:space="preserve"> </w:t>
      </w:r>
      <w:r>
        <w:rPr>
          <w:sz w:val="24"/>
        </w:rPr>
        <w:t>advice</w:t>
      </w:r>
    </w:p>
    <w:p w14:paraId="51BD1330" w14:textId="77777777" w:rsidR="0055694F" w:rsidRDefault="00E6316B">
      <w:pPr>
        <w:pStyle w:val="ListParagraph"/>
        <w:numPr>
          <w:ilvl w:val="3"/>
          <w:numId w:val="16"/>
        </w:numPr>
        <w:tabs>
          <w:tab w:val="left" w:pos="1727"/>
        </w:tabs>
        <w:spacing w:before="116"/>
        <w:rPr>
          <w:sz w:val="24"/>
        </w:rPr>
      </w:pPr>
      <w:r>
        <w:rPr>
          <w:sz w:val="24"/>
        </w:rPr>
        <w:t>use our enforcement powers</w:t>
      </w:r>
    </w:p>
    <w:p w14:paraId="5D95F8B9" w14:textId="77777777" w:rsidR="0055694F" w:rsidRDefault="00E6316B">
      <w:pPr>
        <w:pStyle w:val="ListParagraph"/>
        <w:numPr>
          <w:ilvl w:val="3"/>
          <w:numId w:val="16"/>
        </w:numPr>
        <w:tabs>
          <w:tab w:val="left" w:pos="1727"/>
        </w:tabs>
        <w:spacing w:before="119"/>
        <w:rPr>
          <w:sz w:val="24"/>
        </w:rPr>
      </w:pPr>
      <w:r>
        <w:rPr>
          <w:sz w:val="24"/>
        </w:rPr>
        <w:t>make decisions on whether to prosecute breaches of the</w:t>
      </w:r>
      <w:r>
        <w:rPr>
          <w:spacing w:val="-4"/>
          <w:sz w:val="24"/>
        </w:rPr>
        <w:t xml:space="preserve"> </w:t>
      </w:r>
      <w:r>
        <w:rPr>
          <w:sz w:val="24"/>
        </w:rPr>
        <w:t>law</w:t>
      </w:r>
    </w:p>
    <w:p w14:paraId="230FAA7D" w14:textId="77777777" w:rsidR="000C2F21" w:rsidRDefault="00E6316B" w:rsidP="000C2F21">
      <w:pPr>
        <w:pStyle w:val="ListParagraph"/>
        <w:numPr>
          <w:ilvl w:val="3"/>
          <w:numId w:val="16"/>
        </w:numPr>
        <w:tabs>
          <w:tab w:val="left" w:pos="1727"/>
        </w:tabs>
        <w:spacing w:before="119"/>
        <w:rPr>
          <w:sz w:val="24"/>
        </w:rPr>
      </w:pPr>
      <w:r>
        <w:rPr>
          <w:sz w:val="24"/>
        </w:rPr>
        <w:t>respond to incidents and</w:t>
      </w:r>
      <w:r>
        <w:rPr>
          <w:spacing w:val="-3"/>
          <w:sz w:val="24"/>
        </w:rPr>
        <w:t xml:space="preserve"> </w:t>
      </w:r>
      <w:r>
        <w:rPr>
          <w:sz w:val="24"/>
        </w:rPr>
        <w:t>complaints.</w:t>
      </w:r>
    </w:p>
    <w:p w14:paraId="572A65D5" w14:textId="49E708AB" w:rsidR="001A434D" w:rsidRPr="000C2F21" w:rsidRDefault="00E6316B" w:rsidP="001A434D">
      <w:pPr>
        <w:pStyle w:val="ListParagraph"/>
        <w:numPr>
          <w:ilvl w:val="2"/>
          <w:numId w:val="16"/>
        </w:numPr>
        <w:tabs>
          <w:tab w:val="left" w:pos="1441"/>
          <w:tab w:val="left" w:pos="1442"/>
        </w:tabs>
        <w:spacing w:before="120" w:after="240"/>
        <w:ind w:right="1174"/>
        <w:rPr>
          <w:sz w:val="24"/>
        </w:rPr>
      </w:pPr>
      <w:r w:rsidRPr="001A434D">
        <w:rPr>
          <w:sz w:val="24"/>
        </w:rPr>
        <w:t xml:space="preserve">We have arrangements in place to promote consistency in the exercise of discretion. This includes arrangements for liaison with other </w:t>
      </w:r>
      <w:r w:rsidR="00E71D56" w:rsidRPr="001A434D">
        <w:rPr>
          <w:sz w:val="24"/>
        </w:rPr>
        <w:t>E</w:t>
      </w:r>
      <w:r w:rsidRPr="001A434D">
        <w:rPr>
          <w:sz w:val="24"/>
        </w:rPr>
        <w:t xml:space="preserve">nforcing </w:t>
      </w:r>
      <w:r w:rsidR="00E71D56" w:rsidRPr="001A434D">
        <w:rPr>
          <w:sz w:val="24"/>
        </w:rPr>
        <w:t>A</w:t>
      </w:r>
      <w:r w:rsidRPr="001A434D">
        <w:rPr>
          <w:sz w:val="24"/>
        </w:rPr>
        <w:t>uthorities and we seek to continually improve through internal review and audit, and the consideration of comments or complaints</w:t>
      </w:r>
      <w:r w:rsidRPr="001A434D">
        <w:rPr>
          <w:spacing w:val="-6"/>
          <w:sz w:val="24"/>
        </w:rPr>
        <w:t xml:space="preserve"> </w:t>
      </w:r>
      <w:r w:rsidRPr="001A434D">
        <w:rPr>
          <w:sz w:val="24"/>
        </w:rPr>
        <w:t>received.</w:t>
      </w:r>
      <w:bookmarkStart w:id="18" w:name="_bookmark8"/>
      <w:bookmarkEnd w:id="18"/>
      <w:r w:rsidR="00737875" w:rsidRPr="001A434D">
        <w:rPr>
          <w:sz w:val="24"/>
        </w:rPr>
        <w:t xml:space="preserve"> </w:t>
      </w:r>
      <w:r w:rsidR="00C13029">
        <w:rPr>
          <w:sz w:val="24"/>
        </w:rPr>
        <w:t>We c</w:t>
      </w:r>
      <w:r w:rsidR="00DD42DC">
        <w:rPr>
          <w:sz w:val="24"/>
        </w:rPr>
        <w:t xml:space="preserve">onduct desktop and peer reviews </w:t>
      </w:r>
      <w:r w:rsidR="00750E2F">
        <w:rPr>
          <w:sz w:val="24"/>
        </w:rPr>
        <w:t>for</w:t>
      </w:r>
      <w:r w:rsidR="00C26D87">
        <w:rPr>
          <w:sz w:val="24"/>
        </w:rPr>
        <w:t xml:space="preserve"> internal quality </w:t>
      </w:r>
      <w:r w:rsidR="0039739D">
        <w:rPr>
          <w:sz w:val="24"/>
        </w:rPr>
        <w:t xml:space="preserve">assurance </w:t>
      </w:r>
      <w:r w:rsidR="00C13029">
        <w:rPr>
          <w:sz w:val="24"/>
        </w:rPr>
        <w:t xml:space="preserve">where outcomes </w:t>
      </w:r>
      <w:r w:rsidR="00E903A3">
        <w:rPr>
          <w:sz w:val="24"/>
        </w:rPr>
        <w:t xml:space="preserve">inform standardisation </w:t>
      </w:r>
      <w:r w:rsidR="00AD7368">
        <w:rPr>
          <w:sz w:val="24"/>
        </w:rPr>
        <w:t>through training and development</w:t>
      </w:r>
      <w:r w:rsidR="009B497C">
        <w:rPr>
          <w:sz w:val="24"/>
        </w:rPr>
        <w:t>.</w:t>
      </w:r>
      <w:r w:rsidR="00863166">
        <w:rPr>
          <w:sz w:val="24"/>
        </w:rPr>
        <w:t xml:space="preserve"> </w:t>
      </w:r>
    </w:p>
    <w:p w14:paraId="1F2633A6" w14:textId="109171A7" w:rsidR="0055694F" w:rsidRPr="001A434D" w:rsidRDefault="00E6316B" w:rsidP="000C2F21">
      <w:pPr>
        <w:pStyle w:val="ListParagraph"/>
        <w:numPr>
          <w:ilvl w:val="1"/>
          <w:numId w:val="19"/>
        </w:numPr>
        <w:tabs>
          <w:tab w:val="left" w:pos="1441"/>
          <w:tab w:val="left" w:pos="1442"/>
        </w:tabs>
        <w:spacing w:before="120" w:after="240"/>
        <w:ind w:left="1440" w:right="782"/>
        <w:rPr>
          <w:b/>
          <w:bCs/>
          <w:sz w:val="24"/>
        </w:rPr>
      </w:pPr>
      <w:bookmarkStart w:id="19" w:name="Transparency"/>
      <w:bookmarkEnd w:id="19"/>
      <w:r w:rsidRPr="001A434D">
        <w:rPr>
          <w:b/>
          <w:bCs/>
          <w:sz w:val="24"/>
        </w:rPr>
        <w:t>Transparency</w:t>
      </w:r>
    </w:p>
    <w:p w14:paraId="179824F9" w14:textId="7370C562" w:rsidR="0055694F" w:rsidRDefault="00E6316B">
      <w:pPr>
        <w:pStyle w:val="ListParagraph"/>
        <w:numPr>
          <w:ilvl w:val="2"/>
          <w:numId w:val="15"/>
        </w:numPr>
        <w:tabs>
          <w:tab w:val="left" w:pos="1441"/>
          <w:tab w:val="left" w:pos="1442"/>
        </w:tabs>
        <w:spacing w:before="120"/>
        <w:ind w:right="916"/>
        <w:rPr>
          <w:sz w:val="24"/>
        </w:rPr>
      </w:pPr>
      <w:r>
        <w:rPr>
          <w:sz w:val="24"/>
        </w:rPr>
        <w:t>Transparency means helping individuals, businesses</w:t>
      </w:r>
      <w:r w:rsidR="003B0718">
        <w:rPr>
          <w:sz w:val="24"/>
        </w:rPr>
        <w:t>,</w:t>
      </w:r>
      <w:r>
        <w:rPr>
          <w:sz w:val="24"/>
        </w:rPr>
        <w:t xml:space="preserve"> and other undertakings to understand what </w:t>
      </w:r>
      <w:proofErr w:type="gramStart"/>
      <w:r>
        <w:rPr>
          <w:sz w:val="24"/>
        </w:rPr>
        <w:t>is expected</w:t>
      </w:r>
      <w:proofErr w:type="gramEnd"/>
      <w:r>
        <w:rPr>
          <w:sz w:val="24"/>
        </w:rPr>
        <w:t xml:space="preserve"> of them and what they can expect from the Authority. It also means making clear not only what they have to do, why this is relevant, but also what </w:t>
      </w:r>
      <w:proofErr w:type="gramStart"/>
      <w:r>
        <w:rPr>
          <w:sz w:val="24"/>
        </w:rPr>
        <w:t>is not expected</w:t>
      </w:r>
      <w:proofErr w:type="gramEnd"/>
      <w:r>
        <w:rPr>
          <w:sz w:val="24"/>
        </w:rPr>
        <w:t xml:space="preserve"> of them. This involves distinguishing between statutory requirements and advice or guidance provided to indicate what is desirable but not</w:t>
      </w:r>
      <w:r>
        <w:rPr>
          <w:spacing w:val="-4"/>
          <w:sz w:val="24"/>
        </w:rPr>
        <w:t xml:space="preserve"> </w:t>
      </w:r>
      <w:r>
        <w:rPr>
          <w:sz w:val="24"/>
        </w:rPr>
        <w:t>compulsory.</w:t>
      </w:r>
    </w:p>
    <w:p w14:paraId="42CF2ABD" w14:textId="77777777" w:rsidR="0055694F" w:rsidRDefault="0055694F">
      <w:pPr>
        <w:pStyle w:val="BodyText"/>
        <w:spacing w:before="11"/>
        <w:ind w:left="0"/>
        <w:rPr>
          <w:sz w:val="20"/>
        </w:rPr>
      </w:pPr>
    </w:p>
    <w:p w14:paraId="20A77D0A" w14:textId="3F1D084E" w:rsidR="0055694F" w:rsidRDefault="00E6316B">
      <w:pPr>
        <w:pStyle w:val="ListParagraph"/>
        <w:numPr>
          <w:ilvl w:val="2"/>
          <w:numId w:val="15"/>
        </w:numPr>
        <w:tabs>
          <w:tab w:val="left" w:pos="1441"/>
          <w:tab w:val="left" w:pos="1442"/>
        </w:tabs>
        <w:ind w:right="718"/>
        <w:rPr>
          <w:sz w:val="24"/>
        </w:rPr>
      </w:pPr>
      <w:r>
        <w:rPr>
          <w:sz w:val="24"/>
        </w:rPr>
        <w:t xml:space="preserve">Individuals, </w:t>
      </w:r>
      <w:proofErr w:type="gramStart"/>
      <w:r>
        <w:rPr>
          <w:sz w:val="24"/>
        </w:rPr>
        <w:t>businesses</w:t>
      </w:r>
      <w:proofErr w:type="gramEnd"/>
      <w:r>
        <w:rPr>
          <w:sz w:val="24"/>
        </w:rPr>
        <w:t xml:space="preserve"> and other undertakings also need to know what to expect when a</w:t>
      </w:r>
      <w:r w:rsidR="00B6685B">
        <w:rPr>
          <w:sz w:val="24"/>
        </w:rPr>
        <w:t>n</w:t>
      </w:r>
      <w:r w:rsidR="007B347E">
        <w:rPr>
          <w:sz w:val="24"/>
        </w:rPr>
        <w:t xml:space="preserve"> FSO</w:t>
      </w:r>
      <w:r>
        <w:rPr>
          <w:sz w:val="24"/>
        </w:rPr>
        <w:t xml:space="preserve"> calls and what rights of complaint or appeal are open to</w:t>
      </w:r>
      <w:r>
        <w:rPr>
          <w:spacing w:val="-18"/>
          <w:sz w:val="24"/>
        </w:rPr>
        <w:t xml:space="preserve"> </w:t>
      </w:r>
      <w:r>
        <w:rPr>
          <w:sz w:val="24"/>
        </w:rPr>
        <w:t>them.</w:t>
      </w:r>
    </w:p>
    <w:p w14:paraId="54749D15" w14:textId="77777777" w:rsidR="0055694F" w:rsidRDefault="0055694F">
      <w:pPr>
        <w:pStyle w:val="BodyText"/>
        <w:spacing w:before="10"/>
        <w:ind w:left="0"/>
        <w:rPr>
          <w:sz w:val="20"/>
        </w:rPr>
      </w:pPr>
    </w:p>
    <w:p w14:paraId="5B1B2B6F" w14:textId="37684F05" w:rsidR="0055694F" w:rsidRPr="00384491" w:rsidRDefault="00E6316B" w:rsidP="00384491">
      <w:pPr>
        <w:pStyle w:val="ListParagraph"/>
        <w:numPr>
          <w:ilvl w:val="2"/>
          <w:numId w:val="15"/>
        </w:numPr>
        <w:tabs>
          <w:tab w:val="left" w:pos="1441"/>
          <w:tab w:val="left" w:pos="1442"/>
        </w:tabs>
        <w:spacing w:after="120"/>
        <w:ind w:left="1440"/>
        <w:rPr>
          <w:sz w:val="24"/>
        </w:rPr>
      </w:pPr>
      <w:r>
        <w:rPr>
          <w:sz w:val="24"/>
        </w:rPr>
        <w:lastRenderedPageBreak/>
        <w:t xml:space="preserve">The public can expect the following when dealing with </w:t>
      </w:r>
      <w:r w:rsidR="005971C4">
        <w:rPr>
          <w:sz w:val="24"/>
        </w:rPr>
        <w:t>an FSO</w:t>
      </w:r>
      <w:r>
        <w:rPr>
          <w:sz w:val="24"/>
        </w:rPr>
        <w:t>:</w:t>
      </w:r>
    </w:p>
    <w:p w14:paraId="3C5E3AC9" w14:textId="5AFD62A8" w:rsidR="0055694F" w:rsidRDefault="00E6316B">
      <w:pPr>
        <w:pStyle w:val="ListParagraph"/>
        <w:numPr>
          <w:ilvl w:val="3"/>
          <w:numId w:val="15"/>
        </w:numPr>
        <w:tabs>
          <w:tab w:val="left" w:pos="1727"/>
        </w:tabs>
        <w:ind w:right="740"/>
        <w:rPr>
          <w:sz w:val="24"/>
        </w:rPr>
      </w:pPr>
      <w:r>
        <w:rPr>
          <w:sz w:val="24"/>
        </w:rPr>
        <w:t xml:space="preserve">When </w:t>
      </w:r>
      <w:r w:rsidR="005971C4">
        <w:rPr>
          <w:sz w:val="24"/>
        </w:rPr>
        <w:t>FSOs</w:t>
      </w:r>
      <w:r>
        <w:rPr>
          <w:sz w:val="24"/>
        </w:rPr>
        <w:t xml:space="preserve"> offer information or advice, either face-to-face or in writing, (including any warning) they will explain what needs to </w:t>
      </w:r>
      <w:proofErr w:type="gramStart"/>
      <w:r>
        <w:rPr>
          <w:sz w:val="24"/>
        </w:rPr>
        <w:t>be done</w:t>
      </w:r>
      <w:proofErr w:type="gramEnd"/>
      <w:r>
        <w:rPr>
          <w:sz w:val="24"/>
        </w:rPr>
        <w:t xml:space="preserve"> to comply with the law and explain</w:t>
      </w:r>
      <w:r>
        <w:rPr>
          <w:spacing w:val="-6"/>
          <w:sz w:val="24"/>
        </w:rPr>
        <w:t xml:space="preserve"> </w:t>
      </w:r>
      <w:r>
        <w:rPr>
          <w:sz w:val="24"/>
        </w:rPr>
        <w:t>why.</w:t>
      </w:r>
    </w:p>
    <w:p w14:paraId="0601F55C" w14:textId="7671637A" w:rsidR="0055694F" w:rsidRDefault="00FB0333">
      <w:pPr>
        <w:pStyle w:val="ListParagraph"/>
        <w:numPr>
          <w:ilvl w:val="3"/>
          <w:numId w:val="15"/>
        </w:numPr>
        <w:tabs>
          <w:tab w:val="left" w:pos="1727"/>
        </w:tabs>
        <w:spacing w:before="119"/>
        <w:ind w:right="1178"/>
        <w:rPr>
          <w:sz w:val="24"/>
        </w:rPr>
      </w:pPr>
      <w:r>
        <w:rPr>
          <w:sz w:val="24"/>
        </w:rPr>
        <w:t>FSOs</w:t>
      </w:r>
      <w:r w:rsidR="00E6316B">
        <w:rPr>
          <w:sz w:val="24"/>
        </w:rPr>
        <w:t>, if asked, will write to confirm advice given and to distinguish legal requirements from best practice</w:t>
      </w:r>
      <w:r w:rsidR="00E6316B">
        <w:rPr>
          <w:spacing w:val="-4"/>
          <w:sz w:val="24"/>
        </w:rPr>
        <w:t xml:space="preserve"> </w:t>
      </w:r>
      <w:r w:rsidR="00E6316B">
        <w:rPr>
          <w:sz w:val="24"/>
        </w:rPr>
        <w:t>advice.</w:t>
      </w:r>
    </w:p>
    <w:p w14:paraId="142E70B7" w14:textId="45DD7969" w:rsidR="0055694F" w:rsidRDefault="00E6316B">
      <w:pPr>
        <w:pStyle w:val="ListParagraph"/>
        <w:numPr>
          <w:ilvl w:val="3"/>
          <w:numId w:val="15"/>
        </w:numPr>
        <w:tabs>
          <w:tab w:val="left" w:pos="1727"/>
        </w:tabs>
        <w:spacing w:before="117"/>
        <w:ind w:right="872"/>
        <w:rPr>
          <w:sz w:val="24"/>
        </w:rPr>
      </w:pPr>
      <w:r>
        <w:rPr>
          <w:sz w:val="24"/>
        </w:rPr>
        <w:t xml:space="preserve">Unless urgent action is necessary, </w:t>
      </w:r>
      <w:r w:rsidR="00601B75">
        <w:rPr>
          <w:sz w:val="24"/>
        </w:rPr>
        <w:t>FSOs</w:t>
      </w:r>
      <w:r>
        <w:rPr>
          <w:sz w:val="24"/>
        </w:rPr>
        <w:t xml:space="preserve"> will offer an opportunity to discuss what </w:t>
      </w:r>
      <w:proofErr w:type="gramStart"/>
      <w:r>
        <w:rPr>
          <w:sz w:val="24"/>
        </w:rPr>
        <w:t>is required</w:t>
      </w:r>
      <w:proofErr w:type="gramEnd"/>
      <w:r>
        <w:rPr>
          <w:sz w:val="24"/>
        </w:rPr>
        <w:t xml:space="preserve"> to comply with the law before formal enforcement action is taken.</w:t>
      </w:r>
    </w:p>
    <w:p w14:paraId="54A6C8FD" w14:textId="4EB6378F" w:rsidR="0055694F" w:rsidRDefault="00601B75">
      <w:pPr>
        <w:pStyle w:val="ListParagraph"/>
        <w:numPr>
          <w:ilvl w:val="3"/>
          <w:numId w:val="15"/>
        </w:numPr>
        <w:tabs>
          <w:tab w:val="left" w:pos="1727"/>
        </w:tabs>
        <w:spacing w:before="118"/>
        <w:ind w:right="1419"/>
        <w:rPr>
          <w:sz w:val="24"/>
        </w:rPr>
      </w:pPr>
      <w:r>
        <w:rPr>
          <w:sz w:val="24"/>
        </w:rPr>
        <w:t>FS</w:t>
      </w:r>
      <w:r w:rsidR="00E6316B">
        <w:rPr>
          <w:sz w:val="24"/>
        </w:rPr>
        <w:t>O</w:t>
      </w:r>
      <w:r>
        <w:rPr>
          <w:sz w:val="24"/>
        </w:rPr>
        <w:t>s</w:t>
      </w:r>
      <w:r w:rsidR="00E6316B">
        <w:rPr>
          <w:sz w:val="24"/>
        </w:rPr>
        <w:t xml:space="preserve"> will provide a written explanation of any rights </w:t>
      </w:r>
      <w:r w:rsidR="00E6316B">
        <w:rPr>
          <w:spacing w:val="3"/>
          <w:sz w:val="24"/>
        </w:rPr>
        <w:t xml:space="preserve">of </w:t>
      </w:r>
      <w:r w:rsidR="00E6316B">
        <w:rPr>
          <w:sz w:val="24"/>
        </w:rPr>
        <w:t>appeal</w:t>
      </w:r>
      <w:r w:rsidR="00E6316B">
        <w:rPr>
          <w:spacing w:val="-30"/>
          <w:sz w:val="24"/>
        </w:rPr>
        <w:t xml:space="preserve"> </w:t>
      </w:r>
      <w:r w:rsidR="00E6316B">
        <w:rPr>
          <w:sz w:val="24"/>
        </w:rPr>
        <w:t xml:space="preserve">against formal enforcement action at the time the action </w:t>
      </w:r>
      <w:proofErr w:type="gramStart"/>
      <w:r w:rsidR="00E6316B">
        <w:rPr>
          <w:sz w:val="24"/>
        </w:rPr>
        <w:t>is</w:t>
      </w:r>
      <w:r w:rsidR="00E6316B">
        <w:rPr>
          <w:spacing w:val="-9"/>
          <w:sz w:val="24"/>
        </w:rPr>
        <w:t xml:space="preserve"> </w:t>
      </w:r>
      <w:r w:rsidR="00E6316B">
        <w:rPr>
          <w:sz w:val="24"/>
        </w:rPr>
        <w:t>taken</w:t>
      </w:r>
      <w:proofErr w:type="gramEnd"/>
      <w:r w:rsidR="00E6316B">
        <w:rPr>
          <w:sz w:val="24"/>
        </w:rPr>
        <w:t>.</w:t>
      </w:r>
    </w:p>
    <w:p w14:paraId="1D7967B5" w14:textId="77777777" w:rsidR="0055694F" w:rsidRDefault="00E6316B">
      <w:pPr>
        <w:pStyle w:val="ListParagraph"/>
        <w:numPr>
          <w:ilvl w:val="3"/>
          <w:numId w:val="15"/>
        </w:numPr>
        <w:tabs>
          <w:tab w:val="left" w:pos="1727"/>
        </w:tabs>
        <w:spacing w:before="119"/>
        <w:ind w:right="777"/>
        <w:rPr>
          <w:sz w:val="24"/>
        </w:rPr>
      </w:pPr>
      <w:r>
        <w:rPr>
          <w:sz w:val="24"/>
        </w:rPr>
        <w:t xml:space="preserve">Where examples of good practice </w:t>
      </w:r>
      <w:proofErr w:type="gramStart"/>
      <w:r>
        <w:rPr>
          <w:sz w:val="24"/>
        </w:rPr>
        <w:t>are identified</w:t>
      </w:r>
      <w:proofErr w:type="gramEnd"/>
      <w:r>
        <w:rPr>
          <w:sz w:val="24"/>
        </w:rPr>
        <w:t>, officers aim to provide positive feedback to encourage and reinforce these good practices. They may share them with others as examples of good</w:t>
      </w:r>
      <w:r>
        <w:rPr>
          <w:spacing w:val="-7"/>
          <w:sz w:val="24"/>
        </w:rPr>
        <w:t xml:space="preserve"> </w:t>
      </w:r>
      <w:r>
        <w:rPr>
          <w:sz w:val="24"/>
        </w:rPr>
        <w:t>practice.</w:t>
      </w:r>
    </w:p>
    <w:p w14:paraId="558C3D68" w14:textId="77777777" w:rsidR="0055694F" w:rsidRDefault="0055694F">
      <w:pPr>
        <w:pStyle w:val="BodyText"/>
        <w:spacing w:before="8"/>
        <w:ind w:left="0"/>
        <w:rPr>
          <w:sz w:val="20"/>
        </w:rPr>
      </w:pPr>
    </w:p>
    <w:p w14:paraId="001C9088" w14:textId="2BC8D450" w:rsidR="0055694F" w:rsidRPr="00384491" w:rsidRDefault="00E6316B">
      <w:pPr>
        <w:pStyle w:val="ListParagraph"/>
        <w:numPr>
          <w:ilvl w:val="1"/>
          <w:numId w:val="19"/>
        </w:numPr>
        <w:tabs>
          <w:tab w:val="left" w:pos="1441"/>
          <w:tab w:val="left" w:pos="1442"/>
        </w:tabs>
        <w:ind w:hanging="1135"/>
        <w:rPr>
          <w:b/>
          <w:bCs/>
          <w:sz w:val="24"/>
        </w:rPr>
      </w:pPr>
      <w:bookmarkStart w:id="20" w:name="_bookmark9"/>
      <w:bookmarkStart w:id="21" w:name="AccountabilityResponsibilities"/>
      <w:bookmarkEnd w:id="20"/>
      <w:bookmarkEnd w:id="21"/>
      <w:r w:rsidRPr="00384491">
        <w:rPr>
          <w:b/>
          <w:bCs/>
          <w:sz w:val="24"/>
        </w:rPr>
        <w:t>Accountability/Responsibilities</w:t>
      </w:r>
    </w:p>
    <w:p w14:paraId="62E16B66" w14:textId="714D48AD" w:rsidR="0055694F" w:rsidRDefault="00E6316B">
      <w:pPr>
        <w:pStyle w:val="ListParagraph"/>
        <w:numPr>
          <w:ilvl w:val="2"/>
          <w:numId w:val="14"/>
        </w:numPr>
        <w:tabs>
          <w:tab w:val="left" w:pos="1441"/>
          <w:tab w:val="left" w:pos="1442"/>
        </w:tabs>
        <w:spacing w:before="121"/>
        <w:ind w:right="700"/>
        <w:rPr>
          <w:sz w:val="24"/>
        </w:rPr>
      </w:pPr>
      <w:r>
        <w:rPr>
          <w:sz w:val="24"/>
        </w:rPr>
        <w:t xml:space="preserve">Regulators are accountable to the public for their actions. This means that </w:t>
      </w:r>
      <w:r w:rsidR="00E71D56">
        <w:rPr>
          <w:sz w:val="24"/>
        </w:rPr>
        <w:t>E</w:t>
      </w:r>
      <w:r>
        <w:rPr>
          <w:sz w:val="24"/>
        </w:rPr>
        <w:t xml:space="preserve">nforcing </w:t>
      </w:r>
      <w:r w:rsidR="00E71D56">
        <w:rPr>
          <w:sz w:val="24"/>
        </w:rPr>
        <w:t>A</w:t>
      </w:r>
      <w:r>
        <w:rPr>
          <w:sz w:val="24"/>
        </w:rPr>
        <w:t xml:space="preserve">uthorities must have policies and standards against which they can </w:t>
      </w:r>
      <w:proofErr w:type="gramStart"/>
      <w:r>
        <w:rPr>
          <w:sz w:val="24"/>
        </w:rPr>
        <w:t>be judged</w:t>
      </w:r>
      <w:proofErr w:type="gramEnd"/>
      <w:r>
        <w:rPr>
          <w:sz w:val="24"/>
        </w:rPr>
        <w:t>. They must also have an effective and easily accessible mechanism for dealing with comments and handling</w:t>
      </w:r>
      <w:r>
        <w:rPr>
          <w:spacing w:val="-7"/>
          <w:sz w:val="24"/>
        </w:rPr>
        <w:t xml:space="preserve"> </w:t>
      </w:r>
      <w:r>
        <w:rPr>
          <w:sz w:val="24"/>
        </w:rPr>
        <w:t>complaints.</w:t>
      </w:r>
    </w:p>
    <w:p w14:paraId="7CE21885" w14:textId="77777777" w:rsidR="0055694F" w:rsidRDefault="0055694F">
      <w:pPr>
        <w:pStyle w:val="BodyText"/>
        <w:spacing w:before="10"/>
        <w:ind w:left="0"/>
        <w:rPr>
          <w:sz w:val="20"/>
        </w:rPr>
      </w:pPr>
    </w:p>
    <w:p w14:paraId="08D3A732" w14:textId="1C22F73C" w:rsidR="0055694F" w:rsidRDefault="00E6316B">
      <w:pPr>
        <w:pStyle w:val="ListParagraph"/>
        <w:numPr>
          <w:ilvl w:val="2"/>
          <w:numId w:val="14"/>
        </w:numPr>
        <w:tabs>
          <w:tab w:val="left" w:pos="1441"/>
          <w:tab w:val="left" w:pos="1442"/>
        </w:tabs>
        <w:ind w:right="956"/>
        <w:rPr>
          <w:sz w:val="24"/>
        </w:rPr>
      </w:pPr>
      <w:r>
        <w:rPr>
          <w:sz w:val="24"/>
        </w:rPr>
        <w:t xml:space="preserve">Our </w:t>
      </w:r>
      <w:hyperlink r:id="rId46" w:history="1">
        <w:r w:rsidR="00767F46">
          <w:rPr>
            <w:rStyle w:val="Hyperlink"/>
            <w:sz w:val="24"/>
          </w:rPr>
          <w:t>‘Compliments and complaints'</w:t>
        </w:r>
      </w:hyperlink>
      <w:r w:rsidR="0068229D">
        <w:rPr>
          <w:sz w:val="24"/>
        </w:rPr>
        <w:t xml:space="preserve"> </w:t>
      </w:r>
      <w:r>
        <w:rPr>
          <w:sz w:val="24"/>
        </w:rPr>
        <w:t>process is explained on our website</w:t>
      </w:r>
      <w:r w:rsidR="0068229D">
        <w:rPr>
          <w:sz w:val="24"/>
        </w:rPr>
        <w:t xml:space="preserve">. </w:t>
      </w:r>
      <w:r>
        <w:rPr>
          <w:sz w:val="24"/>
        </w:rPr>
        <w:t>Having a public-facing process demonstrates that we take comments and complaints seriously. These comments can help highlight potential problems or weaknesses in our systems as well as helping us to build on the things that we do</w:t>
      </w:r>
      <w:r>
        <w:rPr>
          <w:spacing w:val="-2"/>
          <w:sz w:val="24"/>
        </w:rPr>
        <w:t xml:space="preserve"> </w:t>
      </w:r>
      <w:r>
        <w:rPr>
          <w:sz w:val="24"/>
        </w:rPr>
        <w:t>well.</w:t>
      </w:r>
    </w:p>
    <w:p w14:paraId="3AC1ECD3" w14:textId="77777777" w:rsidR="0055694F" w:rsidRDefault="0055694F">
      <w:pPr>
        <w:pStyle w:val="BodyText"/>
        <w:spacing w:before="9"/>
        <w:ind w:left="0"/>
        <w:rPr>
          <w:sz w:val="20"/>
        </w:rPr>
      </w:pPr>
    </w:p>
    <w:p w14:paraId="3CA73551" w14:textId="77777777" w:rsidR="0055694F" w:rsidRDefault="00E6316B">
      <w:pPr>
        <w:pStyle w:val="Heading1"/>
        <w:numPr>
          <w:ilvl w:val="0"/>
          <w:numId w:val="19"/>
        </w:numPr>
        <w:tabs>
          <w:tab w:val="left" w:pos="1441"/>
          <w:tab w:val="left" w:pos="1442"/>
        </w:tabs>
        <w:ind w:hanging="1135"/>
      </w:pPr>
      <w:bookmarkStart w:id="22" w:name="_bookmark10"/>
      <w:bookmarkStart w:id="23" w:name="AuditInspofPremises"/>
      <w:bookmarkEnd w:id="22"/>
      <w:bookmarkEnd w:id="23"/>
      <w:r>
        <w:t>Audit and Inspection of</w:t>
      </w:r>
      <w:r>
        <w:rPr>
          <w:spacing w:val="-3"/>
        </w:rPr>
        <w:t xml:space="preserve"> </w:t>
      </w:r>
      <w:r>
        <w:t>Premises</w:t>
      </w:r>
    </w:p>
    <w:p w14:paraId="75B53605" w14:textId="66941406" w:rsidR="0055694F" w:rsidRDefault="000004AD">
      <w:pPr>
        <w:pStyle w:val="ListParagraph"/>
        <w:numPr>
          <w:ilvl w:val="1"/>
          <w:numId w:val="19"/>
        </w:numPr>
        <w:tabs>
          <w:tab w:val="left" w:pos="1441"/>
          <w:tab w:val="left" w:pos="1442"/>
        </w:tabs>
        <w:spacing w:before="240"/>
        <w:ind w:hanging="1135"/>
        <w:rPr>
          <w:sz w:val="24"/>
        </w:rPr>
      </w:pPr>
      <w:r>
        <w:rPr>
          <w:sz w:val="24"/>
        </w:rPr>
        <w:t>The Service</w:t>
      </w:r>
      <w:r w:rsidR="00E6316B">
        <w:rPr>
          <w:sz w:val="24"/>
        </w:rPr>
        <w:t xml:space="preserve"> operates a risk-based system of audit and in</w:t>
      </w:r>
      <w:r w:rsidR="00355B8F">
        <w:rPr>
          <w:sz w:val="24"/>
        </w:rPr>
        <w:t>tervention</w:t>
      </w:r>
      <w:r w:rsidR="00E6316B">
        <w:rPr>
          <w:sz w:val="24"/>
        </w:rPr>
        <w:t xml:space="preserve"> of</w:t>
      </w:r>
      <w:r w:rsidR="00E6316B">
        <w:rPr>
          <w:spacing w:val="-13"/>
          <w:sz w:val="24"/>
        </w:rPr>
        <w:t xml:space="preserve"> </w:t>
      </w:r>
      <w:r w:rsidR="00E6316B">
        <w:rPr>
          <w:sz w:val="24"/>
        </w:rPr>
        <w:t>premises.</w:t>
      </w:r>
    </w:p>
    <w:p w14:paraId="7695244A" w14:textId="7584E7C6" w:rsidR="0055694F" w:rsidRDefault="00E6316B" w:rsidP="004C3F0C">
      <w:pPr>
        <w:pStyle w:val="ListParagraph"/>
        <w:numPr>
          <w:ilvl w:val="2"/>
          <w:numId w:val="13"/>
        </w:numPr>
        <w:tabs>
          <w:tab w:val="left" w:pos="1441"/>
          <w:tab w:val="left" w:pos="1442"/>
        </w:tabs>
        <w:spacing w:before="121" w:after="120"/>
        <w:ind w:left="1440" w:right="970"/>
        <w:rPr>
          <w:sz w:val="24"/>
        </w:rPr>
      </w:pPr>
      <w:r>
        <w:rPr>
          <w:sz w:val="24"/>
        </w:rPr>
        <w:t xml:space="preserve">This system </w:t>
      </w:r>
      <w:proofErr w:type="gramStart"/>
      <w:r>
        <w:rPr>
          <w:sz w:val="24"/>
        </w:rPr>
        <w:t>utilises</w:t>
      </w:r>
      <w:proofErr w:type="gramEnd"/>
      <w:r>
        <w:rPr>
          <w:sz w:val="24"/>
        </w:rPr>
        <w:t xml:space="preserve"> data and guidance provided by DLUHC together with local intelligence and knowledge and incorporates local risk priorities identified</w:t>
      </w:r>
      <w:r>
        <w:rPr>
          <w:spacing w:val="-23"/>
          <w:sz w:val="24"/>
        </w:rPr>
        <w:t xml:space="preserve"> </w:t>
      </w:r>
      <w:r>
        <w:rPr>
          <w:sz w:val="24"/>
        </w:rPr>
        <w:t>from:</w:t>
      </w:r>
    </w:p>
    <w:p w14:paraId="3E342C85" w14:textId="77777777" w:rsidR="00A3553C" w:rsidRDefault="00A3553C" w:rsidP="00A3553C">
      <w:pPr>
        <w:pStyle w:val="ListParagraph"/>
        <w:numPr>
          <w:ilvl w:val="3"/>
          <w:numId w:val="13"/>
        </w:numPr>
        <w:tabs>
          <w:tab w:val="left" w:pos="1727"/>
        </w:tabs>
        <w:spacing w:before="1"/>
        <w:rPr>
          <w:sz w:val="24"/>
        </w:rPr>
      </w:pPr>
      <w:r>
        <w:rPr>
          <w:sz w:val="24"/>
        </w:rPr>
        <w:t>trends in</w:t>
      </w:r>
      <w:r>
        <w:rPr>
          <w:spacing w:val="-3"/>
          <w:sz w:val="24"/>
        </w:rPr>
        <w:t xml:space="preserve"> </w:t>
      </w:r>
      <w:r>
        <w:rPr>
          <w:sz w:val="24"/>
        </w:rPr>
        <w:t>location</w:t>
      </w:r>
    </w:p>
    <w:p w14:paraId="729CCF3E" w14:textId="77777777" w:rsidR="00A3553C" w:rsidRDefault="00A3553C" w:rsidP="00A3553C">
      <w:pPr>
        <w:pStyle w:val="ListParagraph"/>
        <w:numPr>
          <w:ilvl w:val="3"/>
          <w:numId w:val="13"/>
        </w:numPr>
        <w:tabs>
          <w:tab w:val="left" w:pos="1727"/>
        </w:tabs>
        <w:spacing w:before="118"/>
        <w:rPr>
          <w:sz w:val="24"/>
        </w:rPr>
      </w:pPr>
      <w:r>
        <w:rPr>
          <w:sz w:val="24"/>
        </w:rPr>
        <w:t>types of</w:t>
      </w:r>
      <w:r>
        <w:rPr>
          <w:spacing w:val="-3"/>
          <w:sz w:val="24"/>
        </w:rPr>
        <w:t xml:space="preserve"> </w:t>
      </w:r>
      <w:r>
        <w:rPr>
          <w:sz w:val="24"/>
        </w:rPr>
        <w:t>fire</w:t>
      </w:r>
    </w:p>
    <w:p w14:paraId="04C77111" w14:textId="183EB8B0" w:rsidR="00A3553C" w:rsidRPr="0014039F" w:rsidRDefault="00A3553C" w:rsidP="00A3553C">
      <w:pPr>
        <w:pStyle w:val="ListParagraph"/>
        <w:numPr>
          <w:ilvl w:val="3"/>
          <w:numId w:val="13"/>
        </w:numPr>
        <w:tabs>
          <w:tab w:val="left" w:pos="1727"/>
        </w:tabs>
        <w:spacing w:before="117"/>
        <w:ind w:right="1683"/>
        <w:rPr>
          <w:sz w:val="24"/>
        </w:rPr>
      </w:pPr>
      <w:r>
        <w:rPr>
          <w:sz w:val="24"/>
        </w:rPr>
        <w:t>assessment of vulnerability of groups in local areas within Dorset and Wiltshire.</w:t>
      </w:r>
    </w:p>
    <w:p w14:paraId="719D09F7" w14:textId="09AFD464" w:rsidR="00AC39E5" w:rsidRDefault="00AC39E5" w:rsidP="00526BA0">
      <w:pPr>
        <w:pStyle w:val="ListParagraph"/>
        <w:numPr>
          <w:ilvl w:val="2"/>
          <w:numId w:val="13"/>
        </w:numPr>
        <w:tabs>
          <w:tab w:val="left" w:pos="1441"/>
          <w:tab w:val="left" w:pos="1442"/>
        </w:tabs>
        <w:spacing w:before="120"/>
        <w:ind w:left="1440" w:right="743"/>
        <w:rPr>
          <w:sz w:val="24"/>
        </w:rPr>
      </w:pPr>
      <w:r w:rsidRPr="00AC39E5">
        <w:rPr>
          <w:sz w:val="24"/>
        </w:rPr>
        <w:t xml:space="preserve">The Service follow the guidance that the NFCC has provided on how risk-based interventions of premises can be conducted, this information is </w:t>
      </w:r>
      <w:r w:rsidR="009F4D0A">
        <w:rPr>
          <w:sz w:val="24"/>
        </w:rPr>
        <w:t>what</w:t>
      </w:r>
      <w:r w:rsidRPr="00AC39E5">
        <w:rPr>
          <w:sz w:val="24"/>
        </w:rPr>
        <w:t xml:space="preserve"> </w:t>
      </w:r>
      <w:r w:rsidR="006E48E5">
        <w:rPr>
          <w:sz w:val="24"/>
        </w:rPr>
        <w:t>t</w:t>
      </w:r>
      <w:r w:rsidRPr="00AC39E5">
        <w:rPr>
          <w:sz w:val="24"/>
        </w:rPr>
        <w:t xml:space="preserve">he Service </w:t>
      </w:r>
      <w:r w:rsidR="009F4D0A">
        <w:rPr>
          <w:sz w:val="24"/>
        </w:rPr>
        <w:t xml:space="preserve">uses to assist in </w:t>
      </w:r>
      <w:r w:rsidRPr="00AC39E5">
        <w:rPr>
          <w:sz w:val="24"/>
        </w:rPr>
        <w:t>determin</w:t>
      </w:r>
      <w:r w:rsidR="009F4D0A">
        <w:rPr>
          <w:sz w:val="24"/>
        </w:rPr>
        <w:t xml:space="preserve">ing the </w:t>
      </w:r>
      <w:hyperlink w:anchor="PR9" w:history="1">
        <w:r w:rsidR="00EB4B6D">
          <w:rPr>
            <w:rStyle w:val="Hyperlink"/>
            <w:sz w:val="24"/>
          </w:rPr>
          <w:t>Risk Based Intervention Programme (RBIP)</w:t>
        </w:r>
      </w:hyperlink>
      <w:r w:rsidR="00EB4B6D">
        <w:rPr>
          <w:sz w:val="24"/>
        </w:rPr>
        <w:t>.</w:t>
      </w:r>
      <w:r w:rsidR="009F4D0A">
        <w:rPr>
          <w:sz w:val="24"/>
        </w:rPr>
        <w:t xml:space="preserve"> </w:t>
      </w:r>
    </w:p>
    <w:p w14:paraId="3BE197D9" w14:textId="47B1231E" w:rsidR="0055694F" w:rsidRDefault="00E6316B" w:rsidP="00526BA0">
      <w:pPr>
        <w:pStyle w:val="ListParagraph"/>
        <w:numPr>
          <w:ilvl w:val="2"/>
          <w:numId w:val="13"/>
        </w:numPr>
        <w:tabs>
          <w:tab w:val="left" w:pos="1441"/>
          <w:tab w:val="left" w:pos="1442"/>
        </w:tabs>
        <w:spacing w:before="120"/>
        <w:ind w:left="1440" w:right="743"/>
        <w:rPr>
          <w:sz w:val="24"/>
        </w:rPr>
      </w:pPr>
      <w:r>
        <w:rPr>
          <w:sz w:val="24"/>
        </w:rPr>
        <w:t xml:space="preserve">From time-to-time, and particularly if any significant changes </w:t>
      </w:r>
      <w:proofErr w:type="gramStart"/>
      <w:r>
        <w:rPr>
          <w:sz w:val="24"/>
        </w:rPr>
        <w:t>are proposed</w:t>
      </w:r>
      <w:proofErr w:type="gramEnd"/>
      <w:r>
        <w:rPr>
          <w:sz w:val="24"/>
        </w:rPr>
        <w:t>, we consult those regulated on our methodology. We do this through consultation on our C</w:t>
      </w:r>
      <w:r w:rsidR="001417CB">
        <w:rPr>
          <w:sz w:val="24"/>
        </w:rPr>
        <w:t>SP</w:t>
      </w:r>
      <w:r>
        <w:rPr>
          <w:sz w:val="24"/>
        </w:rPr>
        <w:t xml:space="preserve"> or by other specific means if</w:t>
      </w:r>
      <w:r>
        <w:rPr>
          <w:spacing w:val="-24"/>
          <w:sz w:val="24"/>
        </w:rPr>
        <w:t xml:space="preserve"> </w:t>
      </w:r>
      <w:r>
        <w:rPr>
          <w:sz w:val="24"/>
        </w:rPr>
        <w:t>appropriate.</w:t>
      </w:r>
    </w:p>
    <w:p w14:paraId="588B3E2A" w14:textId="77777777" w:rsidR="0055694F" w:rsidRDefault="0055694F">
      <w:pPr>
        <w:pStyle w:val="BodyText"/>
        <w:spacing w:before="11"/>
        <w:ind w:left="0"/>
        <w:rPr>
          <w:sz w:val="20"/>
        </w:rPr>
      </w:pPr>
    </w:p>
    <w:p w14:paraId="70DCC565" w14:textId="3D382310" w:rsidR="0055694F" w:rsidRDefault="000C4731">
      <w:pPr>
        <w:pStyle w:val="ListParagraph"/>
        <w:numPr>
          <w:ilvl w:val="2"/>
          <w:numId w:val="13"/>
        </w:numPr>
        <w:tabs>
          <w:tab w:val="left" w:pos="1441"/>
          <w:tab w:val="left" w:pos="1442"/>
        </w:tabs>
        <w:ind w:right="927"/>
        <w:rPr>
          <w:sz w:val="24"/>
        </w:rPr>
      </w:pPr>
      <w:r>
        <w:rPr>
          <w:sz w:val="24"/>
        </w:rPr>
        <w:t>F</w:t>
      </w:r>
      <w:r w:rsidR="00AD2227">
        <w:rPr>
          <w:sz w:val="24"/>
        </w:rPr>
        <w:t xml:space="preserve">ire </w:t>
      </w:r>
      <w:r>
        <w:rPr>
          <w:sz w:val="24"/>
        </w:rPr>
        <w:t>S</w:t>
      </w:r>
      <w:r w:rsidR="00AD2227">
        <w:rPr>
          <w:sz w:val="24"/>
        </w:rPr>
        <w:t xml:space="preserve">afety </w:t>
      </w:r>
      <w:r>
        <w:rPr>
          <w:sz w:val="24"/>
        </w:rPr>
        <w:t>O</w:t>
      </w:r>
      <w:r w:rsidR="00AD2227">
        <w:rPr>
          <w:sz w:val="24"/>
        </w:rPr>
        <w:t>fficer</w:t>
      </w:r>
      <w:r>
        <w:rPr>
          <w:sz w:val="24"/>
        </w:rPr>
        <w:t>s</w:t>
      </w:r>
      <w:r w:rsidR="00E6316B">
        <w:rPr>
          <w:sz w:val="24"/>
        </w:rPr>
        <w:t xml:space="preserve"> undertake audits and inspection </w:t>
      </w:r>
      <w:proofErr w:type="gramStart"/>
      <w:r w:rsidR="00E6316B">
        <w:rPr>
          <w:sz w:val="24"/>
        </w:rPr>
        <w:t>on the basis of</w:t>
      </w:r>
      <w:proofErr w:type="gramEnd"/>
      <w:r w:rsidR="00E6316B">
        <w:rPr>
          <w:sz w:val="24"/>
        </w:rPr>
        <w:t xml:space="preserve"> our risk-based system, giving priority to individual premises and generic premises types or uses that have been assessed as being of higher</w:t>
      </w:r>
      <w:r w:rsidR="00E6316B">
        <w:rPr>
          <w:spacing w:val="-4"/>
          <w:sz w:val="24"/>
        </w:rPr>
        <w:t xml:space="preserve"> </w:t>
      </w:r>
      <w:r w:rsidR="00E6316B">
        <w:rPr>
          <w:sz w:val="24"/>
        </w:rPr>
        <w:t>risk.</w:t>
      </w:r>
    </w:p>
    <w:p w14:paraId="608DA25C" w14:textId="77777777" w:rsidR="0055694F" w:rsidRDefault="0055694F">
      <w:pPr>
        <w:pStyle w:val="BodyText"/>
        <w:spacing w:before="10"/>
        <w:ind w:left="0"/>
        <w:rPr>
          <w:sz w:val="20"/>
        </w:rPr>
      </w:pPr>
    </w:p>
    <w:p w14:paraId="349A8834" w14:textId="524416DE" w:rsidR="0055694F" w:rsidRDefault="00E6316B">
      <w:pPr>
        <w:pStyle w:val="ListParagraph"/>
        <w:numPr>
          <w:ilvl w:val="2"/>
          <w:numId w:val="13"/>
        </w:numPr>
        <w:tabs>
          <w:tab w:val="left" w:pos="1441"/>
          <w:tab w:val="left" w:pos="1442"/>
        </w:tabs>
        <w:ind w:right="928"/>
        <w:rPr>
          <w:sz w:val="24"/>
        </w:rPr>
      </w:pPr>
      <w:r>
        <w:rPr>
          <w:sz w:val="24"/>
        </w:rPr>
        <w:t>We allocate the greatest audit and inspection effort to premises where a compliance breach would pose a serious risk to the safety of relevant persons</w:t>
      </w:r>
      <w:r w:rsidR="0038378D">
        <w:rPr>
          <w:sz w:val="24"/>
        </w:rPr>
        <w:t>,</w:t>
      </w:r>
      <w:r>
        <w:rPr>
          <w:sz w:val="24"/>
        </w:rPr>
        <w:t xml:space="preserve"> and we have reason to believe that there is a high likelihood of non-compliance </w:t>
      </w:r>
      <w:r>
        <w:rPr>
          <w:sz w:val="24"/>
        </w:rPr>
        <w:lastRenderedPageBreak/>
        <w:t>with the</w:t>
      </w:r>
      <w:r>
        <w:rPr>
          <w:spacing w:val="-1"/>
          <w:sz w:val="24"/>
        </w:rPr>
        <w:t xml:space="preserve"> </w:t>
      </w:r>
      <w:r>
        <w:rPr>
          <w:sz w:val="24"/>
        </w:rPr>
        <w:t>law.</w:t>
      </w:r>
    </w:p>
    <w:p w14:paraId="2767F222" w14:textId="77777777" w:rsidR="0055694F" w:rsidRDefault="0055694F">
      <w:pPr>
        <w:pStyle w:val="BodyText"/>
        <w:spacing w:before="10"/>
        <w:ind w:left="0"/>
        <w:rPr>
          <w:sz w:val="20"/>
        </w:rPr>
      </w:pPr>
    </w:p>
    <w:p w14:paraId="59C0C184" w14:textId="2E770E28" w:rsidR="0055694F" w:rsidRDefault="00E6316B">
      <w:pPr>
        <w:pStyle w:val="ListParagraph"/>
        <w:numPr>
          <w:ilvl w:val="2"/>
          <w:numId w:val="13"/>
        </w:numPr>
        <w:tabs>
          <w:tab w:val="left" w:pos="1441"/>
          <w:tab w:val="left" w:pos="1442"/>
        </w:tabs>
        <w:ind w:right="1654"/>
        <w:rPr>
          <w:sz w:val="24"/>
        </w:rPr>
      </w:pPr>
      <w:r>
        <w:rPr>
          <w:sz w:val="24"/>
        </w:rPr>
        <w:t xml:space="preserve">We respond to concerns of fire risk in any premises for which we are the </w:t>
      </w:r>
      <w:r w:rsidR="00E71D56">
        <w:rPr>
          <w:sz w:val="24"/>
        </w:rPr>
        <w:t>E</w:t>
      </w:r>
      <w:r>
        <w:rPr>
          <w:sz w:val="24"/>
        </w:rPr>
        <w:t xml:space="preserve">nforcing </w:t>
      </w:r>
      <w:r w:rsidR="00E71D56">
        <w:rPr>
          <w:sz w:val="24"/>
        </w:rPr>
        <w:t>A</w:t>
      </w:r>
      <w:r>
        <w:rPr>
          <w:sz w:val="24"/>
        </w:rPr>
        <w:t>uthority regardless of the relative risk level of the</w:t>
      </w:r>
      <w:r>
        <w:rPr>
          <w:spacing w:val="-13"/>
          <w:sz w:val="24"/>
        </w:rPr>
        <w:t xml:space="preserve"> </w:t>
      </w:r>
      <w:r>
        <w:rPr>
          <w:sz w:val="24"/>
        </w:rPr>
        <w:t>premises.</w:t>
      </w:r>
    </w:p>
    <w:p w14:paraId="52CCC383" w14:textId="77777777" w:rsidR="0055694F" w:rsidRDefault="0055694F">
      <w:pPr>
        <w:pStyle w:val="BodyText"/>
        <w:spacing w:before="10"/>
        <w:ind w:left="0"/>
        <w:rPr>
          <w:sz w:val="20"/>
        </w:rPr>
      </w:pPr>
    </w:p>
    <w:p w14:paraId="14755B46" w14:textId="344BD828" w:rsidR="0055694F" w:rsidRDefault="00E6316B">
      <w:pPr>
        <w:pStyle w:val="ListParagraph"/>
        <w:numPr>
          <w:ilvl w:val="2"/>
          <w:numId w:val="13"/>
        </w:numPr>
        <w:tabs>
          <w:tab w:val="left" w:pos="1441"/>
          <w:tab w:val="left" w:pos="1442"/>
        </w:tabs>
        <w:ind w:right="781"/>
        <w:rPr>
          <w:sz w:val="24"/>
        </w:rPr>
      </w:pPr>
      <w:r>
        <w:rPr>
          <w:sz w:val="24"/>
        </w:rPr>
        <w:t xml:space="preserve">Where enforcement regimes overlap, we have entered into agreements with other </w:t>
      </w:r>
      <w:r w:rsidR="00E71D56">
        <w:rPr>
          <w:sz w:val="24"/>
        </w:rPr>
        <w:t>E</w:t>
      </w:r>
      <w:r>
        <w:rPr>
          <w:sz w:val="24"/>
        </w:rPr>
        <w:t xml:space="preserve">nforcing </w:t>
      </w:r>
      <w:r w:rsidR="00E71D56">
        <w:rPr>
          <w:sz w:val="24"/>
        </w:rPr>
        <w:t>A</w:t>
      </w:r>
      <w:r>
        <w:rPr>
          <w:sz w:val="24"/>
        </w:rPr>
        <w:t xml:space="preserve">uthorities to provide clarification about which authority takes the lead for </w:t>
      </w:r>
      <w:proofErr w:type="gramStart"/>
      <w:r>
        <w:rPr>
          <w:sz w:val="24"/>
        </w:rPr>
        <w:t>particular premises</w:t>
      </w:r>
      <w:proofErr w:type="gramEnd"/>
      <w:r>
        <w:rPr>
          <w:sz w:val="24"/>
        </w:rPr>
        <w:t xml:space="preserve"> types. This does not prejudice taking of immediate enforcement action</w:t>
      </w:r>
      <w:r w:rsidR="00BB6E3E">
        <w:rPr>
          <w:sz w:val="24"/>
        </w:rPr>
        <w:t>,</w:t>
      </w:r>
      <w:r>
        <w:rPr>
          <w:sz w:val="24"/>
        </w:rPr>
        <w:t xml:space="preserve"> where required</w:t>
      </w:r>
      <w:r w:rsidR="00BB6E3E">
        <w:rPr>
          <w:sz w:val="24"/>
        </w:rPr>
        <w:t>,</w:t>
      </w:r>
      <w:r>
        <w:rPr>
          <w:sz w:val="24"/>
        </w:rPr>
        <w:t xml:space="preserve"> to provide adequate safety for people.</w:t>
      </w:r>
    </w:p>
    <w:p w14:paraId="753B485F" w14:textId="77777777" w:rsidR="0055694F" w:rsidRDefault="0055694F">
      <w:pPr>
        <w:pStyle w:val="BodyText"/>
        <w:spacing w:before="11"/>
        <w:ind w:left="0"/>
        <w:rPr>
          <w:sz w:val="20"/>
        </w:rPr>
      </w:pPr>
    </w:p>
    <w:p w14:paraId="7E544A56" w14:textId="75CABA10" w:rsidR="0055694F" w:rsidRDefault="00E6316B">
      <w:pPr>
        <w:pStyle w:val="ListParagraph"/>
        <w:numPr>
          <w:ilvl w:val="2"/>
          <w:numId w:val="13"/>
        </w:numPr>
        <w:tabs>
          <w:tab w:val="left" w:pos="1441"/>
          <w:tab w:val="left" w:pos="1442"/>
        </w:tabs>
        <w:ind w:right="767"/>
        <w:rPr>
          <w:sz w:val="24"/>
        </w:rPr>
      </w:pPr>
      <w:r>
        <w:rPr>
          <w:sz w:val="24"/>
        </w:rPr>
        <w:t>To minimise audit and inspection burdens for those regulated, we continue to seek to develop, engage in</w:t>
      </w:r>
      <w:r w:rsidR="003C05E2">
        <w:rPr>
          <w:sz w:val="24"/>
        </w:rPr>
        <w:t>,</w:t>
      </w:r>
      <w:r>
        <w:rPr>
          <w:sz w:val="24"/>
        </w:rPr>
        <w:t xml:space="preserve"> and foster partnerships with other enforcers and stakeholder groups particularly through Local Strategic Partnerships. See section </w:t>
      </w:r>
      <w:hyperlink w:anchor="PartnerAgenciesEnforcingAuthorities" w:history="1">
        <w:r w:rsidRPr="00EA461D">
          <w:rPr>
            <w:rStyle w:val="Hyperlink"/>
            <w:sz w:val="24"/>
          </w:rPr>
          <w:t>13.</w:t>
        </w:r>
        <w:r w:rsidR="00EA461D" w:rsidRPr="00EA461D">
          <w:rPr>
            <w:rStyle w:val="Hyperlink"/>
            <w:sz w:val="24"/>
          </w:rPr>
          <w:t>3</w:t>
        </w:r>
      </w:hyperlink>
      <w:r>
        <w:rPr>
          <w:sz w:val="24"/>
        </w:rPr>
        <w:t xml:space="preserve"> below for details of </w:t>
      </w:r>
      <w:proofErr w:type="gramStart"/>
      <w:r>
        <w:rPr>
          <w:sz w:val="24"/>
        </w:rPr>
        <w:t>some of</w:t>
      </w:r>
      <w:proofErr w:type="gramEnd"/>
      <w:r>
        <w:rPr>
          <w:sz w:val="24"/>
        </w:rPr>
        <w:t xml:space="preserve"> the key partners and enforcers we work with.</w:t>
      </w:r>
    </w:p>
    <w:p w14:paraId="02B4BFC1" w14:textId="77777777" w:rsidR="0055694F" w:rsidRDefault="0055694F">
      <w:pPr>
        <w:pStyle w:val="BodyText"/>
        <w:spacing w:before="10"/>
        <w:ind w:left="0"/>
        <w:rPr>
          <w:sz w:val="20"/>
        </w:rPr>
      </w:pPr>
    </w:p>
    <w:p w14:paraId="38B22D91" w14:textId="21E4C726" w:rsidR="0055694F" w:rsidRPr="00794D60" w:rsidRDefault="00E6316B" w:rsidP="00794D60">
      <w:pPr>
        <w:pStyle w:val="ListParagraph"/>
        <w:numPr>
          <w:ilvl w:val="2"/>
          <w:numId w:val="13"/>
        </w:numPr>
        <w:tabs>
          <w:tab w:val="left" w:pos="1441"/>
          <w:tab w:val="left" w:pos="1442"/>
        </w:tabs>
        <w:spacing w:after="120"/>
        <w:ind w:left="1440" w:right="1089"/>
        <w:rPr>
          <w:sz w:val="24"/>
        </w:rPr>
      </w:pPr>
      <w:r>
        <w:rPr>
          <w:sz w:val="24"/>
        </w:rPr>
        <w:t xml:space="preserve">We </w:t>
      </w:r>
      <w:proofErr w:type="gramStart"/>
      <w:r>
        <w:rPr>
          <w:sz w:val="24"/>
        </w:rPr>
        <w:t>work</w:t>
      </w:r>
      <w:proofErr w:type="gramEnd"/>
      <w:r>
        <w:rPr>
          <w:sz w:val="24"/>
        </w:rPr>
        <w:t xml:space="preserve"> with other </w:t>
      </w:r>
      <w:r w:rsidR="00E71D56">
        <w:rPr>
          <w:sz w:val="24"/>
        </w:rPr>
        <w:t>E</w:t>
      </w:r>
      <w:r>
        <w:rPr>
          <w:sz w:val="24"/>
        </w:rPr>
        <w:t xml:space="preserve">nforcing </w:t>
      </w:r>
      <w:r w:rsidR="00E71D56">
        <w:rPr>
          <w:sz w:val="24"/>
        </w:rPr>
        <w:t>A</w:t>
      </w:r>
      <w:r>
        <w:rPr>
          <w:sz w:val="24"/>
        </w:rPr>
        <w:t>uthorities, regulated entities and others</w:t>
      </w:r>
      <w:r w:rsidR="005A3724">
        <w:rPr>
          <w:sz w:val="24"/>
        </w:rPr>
        <w:t xml:space="preserve"> (for example the </w:t>
      </w:r>
      <w:r w:rsidR="008D2064">
        <w:rPr>
          <w:sz w:val="24"/>
        </w:rPr>
        <w:t>Health and Safety Executive, Local Authorities, and the Building Safety Regulator where appropriate)</w:t>
      </w:r>
      <w:r>
        <w:rPr>
          <w:sz w:val="24"/>
        </w:rPr>
        <w:t xml:space="preserve"> in order to avoid duplicating the collection of information and to seek to implement ways</w:t>
      </w:r>
      <w:r>
        <w:rPr>
          <w:spacing w:val="-3"/>
          <w:sz w:val="24"/>
        </w:rPr>
        <w:t xml:space="preserve"> </w:t>
      </w:r>
      <w:r>
        <w:rPr>
          <w:sz w:val="24"/>
        </w:rPr>
        <w:t>of:</w:t>
      </w:r>
    </w:p>
    <w:p w14:paraId="268AD863" w14:textId="77777777" w:rsidR="0055694F" w:rsidRDefault="00E6316B">
      <w:pPr>
        <w:pStyle w:val="ListParagraph"/>
        <w:numPr>
          <w:ilvl w:val="3"/>
          <w:numId w:val="13"/>
        </w:numPr>
        <w:tabs>
          <w:tab w:val="left" w:pos="1727"/>
        </w:tabs>
        <w:rPr>
          <w:sz w:val="24"/>
        </w:rPr>
      </w:pPr>
      <w:r>
        <w:rPr>
          <w:sz w:val="24"/>
        </w:rPr>
        <w:t>varying data requests according to</w:t>
      </w:r>
      <w:r>
        <w:rPr>
          <w:spacing w:val="-4"/>
          <w:sz w:val="24"/>
        </w:rPr>
        <w:t xml:space="preserve"> </w:t>
      </w:r>
      <w:r>
        <w:rPr>
          <w:sz w:val="24"/>
        </w:rPr>
        <w:t>risk</w:t>
      </w:r>
    </w:p>
    <w:p w14:paraId="379C1718" w14:textId="77777777" w:rsidR="0055694F" w:rsidRDefault="00E6316B">
      <w:pPr>
        <w:pStyle w:val="ListParagraph"/>
        <w:numPr>
          <w:ilvl w:val="3"/>
          <w:numId w:val="13"/>
        </w:numPr>
        <w:tabs>
          <w:tab w:val="left" w:pos="1727"/>
        </w:tabs>
        <w:spacing w:before="119"/>
        <w:rPr>
          <w:sz w:val="24"/>
        </w:rPr>
      </w:pPr>
      <w:r>
        <w:rPr>
          <w:sz w:val="24"/>
        </w:rPr>
        <w:t>limiting collection to specific regulated entities</w:t>
      </w:r>
      <w:r>
        <w:rPr>
          <w:spacing w:val="-6"/>
          <w:sz w:val="24"/>
        </w:rPr>
        <w:t xml:space="preserve"> </w:t>
      </w:r>
      <w:r>
        <w:rPr>
          <w:sz w:val="24"/>
        </w:rPr>
        <w:t>sectors/sub-sectors</w:t>
      </w:r>
    </w:p>
    <w:p w14:paraId="7A2ED858" w14:textId="77777777" w:rsidR="0055694F" w:rsidRDefault="00E6316B">
      <w:pPr>
        <w:pStyle w:val="ListParagraph"/>
        <w:numPr>
          <w:ilvl w:val="3"/>
          <w:numId w:val="13"/>
        </w:numPr>
        <w:tabs>
          <w:tab w:val="left" w:pos="1727"/>
        </w:tabs>
        <w:spacing w:before="116"/>
        <w:rPr>
          <w:sz w:val="24"/>
        </w:rPr>
      </w:pPr>
      <w:r>
        <w:rPr>
          <w:sz w:val="24"/>
        </w:rPr>
        <w:t>reducing the frequency of data</w:t>
      </w:r>
      <w:r>
        <w:rPr>
          <w:spacing w:val="-3"/>
          <w:sz w:val="24"/>
        </w:rPr>
        <w:t xml:space="preserve"> </w:t>
      </w:r>
      <w:r>
        <w:rPr>
          <w:sz w:val="24"/>
        </w:rPr>
        <w:t>collection</w:t>
      </w:r>
    </w:p>
    <w:p w14:paraId="722EA5FF" w14:textId="77777777" w:rsidR="0055694F" w:rsidRDefault="00E6316B">
      <w:pPr>
        <w:pStyle w:val="ListParagraph"/>
        <w:numPr>
          <w:ilvl w:val="3"/>
          <w:numId w:val="13"/>
        </w:numPr>
        <w:tabs>
          <w:tab w:val="left" w:pos="1727"/>
        </w:tabs>
        <w:spacing w:before="119"/>
        <w:rPr>
          <w:sz w:val="24"/>
        </w:rPr>
      </w:pPr>
      <w:r>
        <w:rPr>
          <w:sz w:val="24"/>
        </w:rPr>
        <w:t>obtaining data from other</w:t>
      </w:r>
      <w:r>
        <w:rPr>
          <w:spacing w:val="-1"/>
          <w:sz w:val="24"/>
        </w:rPr>
        <w:t xml:space="preserve"> </w:t>
      </w:r>
      <w:r>
        <w:rPr>
          <w:sz w:val="24"/>
        </w:rPr>
        <w:t>sources</w:t>
      </w:r>
    </w:p>
    <w:p w14:paraId="02A31590" w14:textId="77777777" w:rsidR="0055694F" w:rsidRDefault="00E6316B">
      <w:pPr>
        <w:pStyle w:val="ListParagraph"/>
        <w:numPr>
          <w:ilvl w:val="3"/>
          <w:numId w:val="13"/>
        </w:numPr>
        <w:tabs>
          <w:tab w:val="left" w:pos="1727"/>
        </w:tabs>
        <w:spacing w:before="119"/>
        <w:rPr>
          <w:sz w:val="24"/>
        </w:rPr>
      </w:pPr>
      <w:r>
        <w:rPr>
          <w:sz w:val="24"/>
        </w:rPr>
        <w:t>allowing electronic</w:t>
      </w:r>
      <w:r>
        <w:rPr>
          <w:spacing w:val="2"/>
          <w:sz w:val="24"/>
        </w:rPr>
        <w:t xml:space="preserve"> </w:t>
      </w:r>
      <w:r>
        <w:rPr>
          <w:sz w:val="24"/>
        </w:rPr>
        <w:t>submission</w:t>
      </w:r>
    </w:p>
    <w:p w14:paraId="457ED468" w14:textId="77777777" w:rsidR="0055694F" w:rsidRDefault="00E6316B">
      <w:pPr>
        <w:pStyle w:val="ListParagraph"/>
        <w:numPr>
          <w:ilvl w:val="3"/>
          <w:numId w:val="13"/>
        </w:numPr>
        <w:tabs>
          <w:tab w:val="left" w:pos="1727"/>
        </w:tabs>
        <w:spacing w:before="119"/>
        <w:rPr>
          <w:sz w:val="24"/>
        </w:rPr>
      </w:pPr>
      <w:r>
        <w:rPr>
          <w:sz w:val="24"/>
        </w:rPr>
        <w:t xml:space="preserve">requesting only data which </w:t>
      </w:r>
      <w:proofErr w:type="gramStart"/>
      <w:r>
        <w:rPr>
          <w:sz w:val="24"/>
        </w:rPr>
        <w:t>is justified</w:t>
      </w:r>
      <w:proofErr w:type="gramEnd"/>
      <w:r>
        <w:rPr>
          <w:sz w:val="24"/>
        </w:rPr>
        <w:t xml:space="preserve"> by risk</w:t>
      </w:r>
      <w:r>
        <w:rPr>
          <w:spacing w:val="-7"/>
          <w:sz w:val="24"/>
        </w:rPr>
        <w:t xml:space="preserve"> </w:t>
      </w:r>
      <w:r>
        <w:rPr>
          <w:sz w:val="24"/>
        </w:rPr>
        <w:t>assessment</w:t>
      </w:r>
    </w:p>
    <w:p w14:paraId="2DA7823C" w14:textId="77777777" w:rsidR="0055694F" w:rsidRDefault="00E6316B">
      <w:pPr>
        <w:pStyle w:val="ListParagraph"/>
        <w:numPr>
          <w:ilvl w:val="3"/>
          <w:numId w:val="13"/>
        </w:numPr>
        <w:tabs>
          <w:tab w:val="left" w:pos="1727"/>
        </w:tabs>
        <w:spacing w:before="116"/>
        <w:rPr>
          <w:sz w:val="24"/>
        </w:rPr>
      </w:pPr>
      <w:r>
        <w:rPr>
          <w:sz w:val="24"/>
        </w:rPr>
        <w:t>sharing data with other</w:t>
      </w:r>
      <w:r>
        <w:rPr>
          <w:spacing w:val="-5"/>
          <w:sz w:val="24"/>
        </w:rPr>
        <w:t xml:space="preserve"> </w:t>
      </w:r>
      <w:r>
        <w:rPr>
          <w:sz w:val="24"/>
        </w:rPr>
        <w:t>authorities.</w:t>
      </w:r>
    </w:p>
    <w:p w14:paraId="0E3C0A39" w14:textId="4A92C3A8" w:rsidR="0055694F" w:rsidRDefault="00E6316B">
      <w:pPr>
        <w:pStyle w:val="ListParagraph"/>
        <w:numPr>
          <w:ilvl w:val="2"/>
          <w:numId w:val="13"/>
        </w:numPr>
        <w:tabs>
          <w:tab w:val="left" w:pos="1441"/>
          <w:tab w:val="left" w:pos="1442"/>
        </w:tabs>
        <w:spacing w:before="238"/>
        <w:ind w:right="875"/>
        <w:rPr>
          <w:sz w:val="24"/>
        </w:rPr>
      </w:pPr>
      <w:r>
        <w:rPr>
          <w:sz w:val="24"/>
        </w:rPr>
        <w:t xml:space="preserve">When determining data </w:t>
      </w:r>
      <w:r w:rsidR="00836C36">
        <w:rPr>
          <w:sz w:val="24"/>
        </w:rPr>
        <w:t xml:space="preserve">that </w:t>
      </w:r>
      <w:r>
        <w:rPr>
          <w:sz w:val="24"/>
        </w:rPr>
        <w:t xml:space="preserve">we may require from those regulated, we consider the costs and benefits of such requests </w:t>
      </w:r>
      <w:proofErr w:type="gramStart"/>
      <w:r>
        <w:rPr>
          <w:sz w:val="24"/>
        </w:rPr>
        <w:t>in order to</w:t>
      </w:r>
      <w:proofErr w:type="gramEnd"/>
      <w:r>
        <w:rPr>
          <w:sz w:val="24"/>
        </w:rPr>
        <w:t xml:space="preserve"> avoid, so far as is reasonably practicable, requesting data that is not required to demonstrate compliance with the law.</w:t>
      </w:r>
    </w:p>
    <w:p w14:paraId="3060D8B1" w14:textId="77777777" w:rsidR="0055694F" w:rsidRDefault="0055694F">
      <w:pPr>
        <w:pStyle w:val="BodyText"/>
        <w:spacing w:before="11"/>
        <w:ind w:left="0"/>
        <w:rPr>
          <w:sz w:val="20"/>
        </w:rPr>
      </w:pPr>
    </w:p>
    <w:p w14:paraId="0E65C9AF" w14:textId="77777777" w:rsidR="0055694F" w:rsidRPr="009C0A26" w:rsidRDefault="00E6316B">
      <w:pPr>
        <w:pStyle w:val="ListParagraph"/>
        <w:numPr>
          <w:ilvl w:val="1"/>
          <w:numId w:val="19"/>
        </w:numPr>
        <w:tabs>
          <w:tab w:val="left" w:pos="1441"/>
          <w:tab w:val="left" w:pos="1442"/>
        </w:tabs>
        <w:ind w:hanging="1135"/>
        <w:rPr>
          <w:b/>
          <w:bCs/>
          <w:sz w:val="24"/>
        </w:rPr>
      </w:pPr>
      <w:bookmarkStart w:id="24" w:name="_bookmark11"/>
      <w:bookmarkStart w:id="25" w:name="TheUseofFormalAction"/>
      <w:bookmarkEnd w:id="24"/>
      <w:bookmarkEnd w:id="25"/>
      <w:r w:rsidRPr="009C0A26">
        <w:rPr>
          <w:b/>
          <w:bCs/>
          <w:sz w:val="24"/>
        </w:rPr>
        <w:t>The Use of Formal</w:t>
      </w:r>
      <w:r w:rsidRPr="009C0A26">
        <w:rPr>
          <w:b/>
          <w:bCs/>
          <w:spacing w:val="-3"/>
          <w:sz w:val="24"/>
        </w:rPr>
        <w:t xml:space="preserve"> </w:t>
      </w:r>
      <w:r w:rsidRPr="009C0A26">
        <w:rPr>
          <w:b/>
          <w:bCs/>
          <w:sz w:val="24"/>
        </w:rPr>
        <w:t>Action</w:t>
      </w:r>
    </w:p>
    <w:p w14:paraId="71F6E7B5" w14:textId="0040C055" w:rsidR="0055694F" w:rsidRDefault="00E6316B" w:rsidP="009C0A26">
      <w:pPr>
        <w:pStyle w:val="ListParagraph"/>
        <w:numPr>
          <w:ilvl w:val="2"/>
          <w:numId w:val="12"/>
        </w:numPr>
        <w:tabs>
          <w:tab w:val="left" w:pos="1441"/>
          <w:tab w:val="left" w:pos="1442"/>
        </w:tabs>
        <w:spacing w:before="240"/>
        <w:ind w:left="1440" w:right="771"/>
        <w:rPr>
          <w:sz w:val="24"/>
        </w:rPr>
      </w:pPr>
      <w:r>
        <w:rPr>
          <w:sz w:val="24"/>
        </w:rPr>
        <w:t xml:space="preserve">Before formal enforcement action </w:t>
      </w:r>
      <w:proofErr w:type="gramStart"/>
      <w:r>
        <w:rPr>
          <w:sz w:val="24"/>
        </w:rPr>
        <w:t>is taken</w:t>
      </w:r>
      <w:proofErr w:type="gramEnd"/>
      <w:r>
        <w:rPr>
          <w:sz w:val="24"/>
        </w:rPr>
        <w:t xml:space="preserve">, </w:t>
      </w:r>
      <w:r w:rsidR="009C0A26">
        <w:rPr>
          <w:sz w:val="24"/>
        </w:rPr>
        <w:t>FSOs</w:t>
      </w:r>
      <w:r>
        <w:rPr>
          <w:sz w:val="24"/>
        </w:rPr>
        <w:t xml:space="preserve"> provide an opportunity to those responsible for complying to make representations and, where possible, to resolve points of difference, except where the situation is so serious that immediate action is</w:t>
      </w:r>
      <w:r>
        <w:rPr>
          <w:spacing w:val="-3"/>
          <w:sz w:val="24"/>
        </w:rPr>
        <w:t xml:space="preserve"> </w:t>
      </w:r>
      <w:r>
        <w:rPr>
          <w:sz w:val="24"/>
        </w:rPr>
        <w:t>necessary.</w:t>
      </w:r>
    </w:p>
    <w:p w14:paraId="52ADE1DF" w14:textId="6EDE643C" w:rsidR="0055694F" w:rsidRPr="00526BA0" w:rsidRDefault="00E6316B" w:rsidP="00E32AD0">
      <w:pPr>
        <w:pStyle w:val="ListParagraph"/>
        <w:numPr>
          <w:ilvl w:val="2"/>
          <w:numId w:val="12"/>
        </w:numPr>
        <w:tabs>
          <w:tab w:val="left" w:pos="1441"/>
          <w:tab w:val="left" w:pos="1442"/>
        </w:tabs>
        <w:spacing w:before="240" w:after="240"/>
        <w:ind w:left="1440" w:right="1100"/>
        <w:rPr>
          <w:sz w:val="24"/>
        </w:rPr>
      </w:pPr>
      <w:r>
        <w:rPr>
          <w:sz w:val="24"/>
        </w:rPr>
        <w:t xml:space="preserve">Where immediate action </w:t>
      </w:r>
      <w:proofErr w:type="gramStart"/>
      <w:r>
        <w:rPr>
          <w:sz w:val="24"/>
        </w:rPr>
        <w:t>is taken</w:t>
      </w:r>
      <w:proofErr w:type="gramEnd"/>
      <w:r>
        <w:rPr>
          <w:sz w:val="24"/>
        </w:rPr>
        <w:t xml:space="preserve"> to prohibit or restrict the use of a premises</w:t>
      </w:r>
      <w:r w:rsidR="006C36D3">
        <w:rPr>
          <w:sz w:val="24"/>
        </w:rPr>
        <w:t>,</w:t>
      </w:r>
      <w:r>
        <w:rPr>
          <w:sz w:val="24"/>
        </w:rPr>
        <w:t xml:space="preserve"> </w:t>
      </w:r>
      <w:r w:rsidR="0022142F">
        <w:rPr>
          <w:sz w:val="24"/>
        </w:rPr>
        <w:t>FSOs</w:t>
      </w:r>
      <w:r>
        <w:rPr>
          <w:sz w:val="24"/>
        </w:rPr>
        <w:t xml:space="preserve"> explain this in writing to the relevant parties</w:t>
      </w:r>
      <w:r w:rsidR="00677334">
        <w:rPr>
          <w:sz w:val="24"/>
        </w:rPr>
        <w:t xml:space="preserve"> as soon as reasonably practicable</w:t>
      </w:r>
      <w:r w:rsidR="00FF4420">
        <w:rPr>
          <w:sz w:val="24"/>
        </w:rPr>
        <w:t>.</w:t>
      </w:r>
    </w:p>
    <w:p w14:paraId="73BF0D63" w14:textId="77777777" w:rsidR="0055694F" w:rsidRDefault="00E6316B">
      <w:pPr>
        <w:pStyle w:val="ListParagraph"/>
        <w:numPr>
          <w:ilvl w:val="2"/>
          <w:numId w:val="12"/>
        </w:numPr>
        <w:tabs>
          <w:tab w:val="left" w:pos="1441"/>
          <w:tab w:val="left" w:pos="1442"/>
        </w:tabs>
        <w:ind w:right="1371"/>
        <w:rPr>
          <w:sz w:val="24"/>
        </w:rPr>
      </w:pPr>
      <w:r>
        <w:rPr>
          <w:sz w:val="24"/>
        </w:rPr>
        <w:t>Where rights of appeal exist against formal action, we clearly state this and provide written information on the appeal</w:t>
      </w:r>
      <w:r>
        <w:rPr>
          <w:spacing w:val="1"/>
          <w:sz w:val="24"/>
        </w:rPr>
        <w:t xml:space="preserve"> </w:t>
      </w:r>
      <w:r>
        <w:rPr>
          <w:sz w:val="24"/>
        </w:rPr>
        <w:t>process.</w:t>
      </w:r>
    </w:p>
    <w:p w14:paraId="037185F4" w14:textId="77777777" w:rsidR="0055694F" w:rsidRDefault="0055694F">
      <w:pPr>
        <w:pStyle w:val="BodyText"/>
        <w:spacing w:before="10"/>
        <w:ind w:left="0"/>
        <w:rPr>
          <w:sz w:val="20"/>
        </w:rPr>
      </w:pPr>
    </w:p>
    <w:p w14:paraId="352CA633" w14:textId="77777777" w:rsidR="0055694F" w:rsidRPr="009C0A26" w:rsidRDefault="00E6316B">
      <w:pPr>
        <w:pStyle w:val="ListParagraph"/>
        <w:numPr>
          <w:ilvl w:val="1"/>
          <w:numId w:val="19"/>
        </w:numPr>
        <w:tabs>
          <w:tab w:val="left" w:pos="1441"/>
          <w:tab w:val="left" w:pos="1442"/>
        </w:tabs>
        <w:ind w:hanging="1135"/>
        <w:rPr>
          <w:b/>
          <w:bCs/>
          <w:sz w:val="24"/>
        </w:rPr>
      </w:pPr>
      <w:bookmarkStart w:id="26" w:name="_bookmark12"/>
      <w:bookmarkStart w:id="27" w:name="DecisionsonEnforcement"/>
      <w:bookmarkEnd w:id="26"/>
      <w:bookmarkEnd w:id="27"/>
      <w:r w:rsidRPr="009C0A26">
        <w:rPr>
          <w:b/>
          <w:bCs/>
          <w:sz w:val="24"/>
        </w:rPr>
        <w:t>Decisions on</w:t>
      </w:r>
      <w:r w:rsidRPr="009C0A26">
        <w:rPr>
          <w:b/>
          <w:bCs/>
          <w:spacing w:val="-1"/>
          <w:sz w:val="24"/>
        </w:rPr>
        <w:t xml:space="preserve"> </w:t>
      </w:r>
      <w:r w:rsidRPr="009C0A26">
        <w:rPr>
          <w:b/>
          <w:bCs/>
          <w:sz w:val="24"/>
        </w:rPr>
        <w:t>Enforcement</w:t>
      </w:r>
    </w:p>
    <w:p w14:paraId="0E051681" w14:textId="091A9E86" w:rsidR="0055694F" w:rsidRPr="00526BA0" w:rsidRDefault="000004AD" w:rsidP="009A4D4B">
      <w:pPr>
        <w:pStyle w:val="ListParagraph"/>
        <w:numPr>
          <w:ilvl w:val="2"/>
          <w:numId w:val="11"/>
        </w:numPr>
        <w:tabs>
          <w:tab w:val="left" w:pos="1441"/>
          <w:tab w:val="left" w:pos="1442"/>
        </w:tabs>
        <w:spacing w:before="240" w:after="240"/>
        <w:ind w:left="1440" w:right="1463"/>
        <w:rPr>
          <w:sz w:val="24"/>
        </w:rPr>
      </w:pPr>
      <w:r>
        <w:rPr>
          <w:sz w:val="24"/>
        </w:rPr>
        <w:t>The Service</w:t>
      </w:r>
      <w:r w:rsidR="00E6316B">
        <w:rPr>
          <w:sz w:val="24"/>
        </w:rPr>
        <w:t xml:space="preserve"> seeks to make sure legislation </w:t>
      </w:r>
      <w:proofErr w:type="gramStart"/>
      <w:r w:rsidR="00E6316B">
        <w:rPr>
          <w:sz w:val="24"/>
        </w:rPr>
        <w:t>is enforced</w:t>
      </w:r>
      <w:proofErr w:type="gramEnd"/>
      <w:r w:rsidR="00E6316B">
        <w:rPr>
          <w:sz w:val="24"/>
        </w:rPr>
        <w:t xml:space="preserve"> in an impartial way through management procedures and</w:t>
      </w:r>
      <w:r w:rsidR="00E6316B">
        <w:rPr>
          <w:spacing w:val="-4"/>
          <w:sz w:val="24"/>
        </w:rPr>
        <w:t xml:space="preserve"> </w:t>
      </w:r>
      <w:r w:rsidR="00E6316B">
        <w:rPr>
          <w:sz w:val="24"/>
        </w:rPr>
        <w:t>safeguards.</w:t>
      </w:r>
    </w:p>
    <w:p w14:paraId="743D036A" w14:textId="77777777" w:rsidR="0055694F" w:rsidRDefault="00E6316B">
      <w:pPr>
        <w:pStyle w:val="ListParagraph"/>
        <w:numPr>
          <w:ilvl w:val="2"/>
          <w:numId w:val="11"/>
        </w:numPr>
        <w:tabs>
          <w:tab w:val="left" w:pos="1441"/>
          <w:tab w:val="left" w:pos="1442"/>
        </w:tabs>
        <w:ind w:right="814"/>
        <w:rPr>
          <w:sz w:val="24"/>
        </w:rPr>
      </w:pPr>
      <w:r>
        <w:rPr>
          <w:sz w:val="24"/>
        </w:rPr>
        <w:lastRenderedPageBreak/>
        <w:t xml:space="preserve">Decisions about formal enforcement action </w:t>
      </w:r>
      <w:proofErr w:type="gramStart"/>
      <w:r>
        <w:rPr>
          <w:sz w:val="24"/>
        </w:rPr>
        <w:t>are taken</w:t>
      </w:r>
      <w:proofErr w:type="gramEnd"/>
      <w:r>
        <w:rPr>
          <w:sz w:val="24"/>
        </w:rPr>
        <w:t xml:space="preserve"> by the officers who inspect the premises, in consultation with a Fire Safety</w:t>
      </w:r>
      <w:r>
        <w:rPr>
          <w:spacing w:val="-7"/>
          <w:sz w:val="24"/>
        </w:rPr>
        <w:t xml:space="preserve"> </w:t>
      </w:r>
      <w:r>
        <w:rPr>
          <w:sz w:val="24"/>
        </w:rPr>
        <w:t>Manager.</w:t>
      </w:r>
    </w:p>
    <w:p w14:paraId="63B8EE52" w14:textId="77777777" w:rsidR="0055694F" w:rsidRDefault="0055694F">
      <w:pPr>
        <w:pStyle w:val="BodyText"/>
        <w:spacing w:before="10"/>
        <w:ind w:left="0"/>
        <w:rPr>
          <w:sz w:val="20"/>
        </w:rPr>
      </w:pPr>
    </w:p>
    <w:p w14:paraId="489BA085" w14:textId="44908981" w:rsidR="0055694F" w:rsidRPr="00AC6E66" w:rsidRDefault="00E6316B">
      <w:pPr>
        <w:pStyle w:val="ListParagraph"/>
        <w:numPr>
          <w:ilvl w:val="2"/>
          <w:numId w:val="11"/>
        </w:numPr>
        <w:tabs>
          <w:tab w:val="left" w:pos="1442"/>
        </w:tabs>
        <w:ind w:right="780"/>
        <w:jc w:val="both"/>
        <w:rPr>
          <w:sz w:val="24"/>
        </w:rPr>
      </w:pPr>
      <w:r w:rsidRPr="00AC6E66">
        <w:rPr>
          <w:sz w:val="24"/>
        </w:rPr>
        <w:t>Immediate action, such as prohibition or restriction of the use of premises or part of the premises, mus</w:t>
      </w:r>
      <w:r w:rsidR="00821518" w:rsidRPr="00AC6E66">
        <w:rPr>
          <w:sz w:val="24"/>
        </w:rPr>
        <w:t>t</w:t>
      </w:r>
      <w:r w:rsidRPr="00AC6E66">
        <w:rPr>
          <w:sz w:val="24"/>
        </w:rPr>
        <w:t xml:space="preserve"> be authorised by a Fire Safety Manager who is </w:t>
      </w:r>
      <w:r w:rsidR="00AC6E66" w:rsidRPr="00AC6E66">
        <w:rPr>
          <w:sz w:val="24"/>
        </w:rPr>
        <w:t>authorised as</w:t>
      </w:r>
      <w:r w:rsidRPr="00AC6E66">
        <w:rPr>
          <w:sz w:val="24"/>
        </w:rPr>
        <w:t xml:space="preserve"> a </w:t>
      </w:r>
      <w:r w:rsidR="001E0ECE" w:rsidRPr="00AC6E66">
        <w:rPr>
          <w:sz w:val="24"/>
        </w:rPr>
        <w:t>D</w:t>
      </w:r>
      <w:r w:rsidRPr="00AC6E66">
        <w:rPr>
          <w:sz w:val="24"/>
        </w:rPr>
        <w:t>esignated</w:t>
      </w:r>
      <w:r w:rsidRPr="00AC6E66">
        <w:rPr>
          <w:spacing w:val="-1"/>
          <w:sz w:val="24"/>
        </w:rPr>
        <w:t xml:space="preserve"> </w:t>
      </w:r>
      <w:r w:rsidR="00833703" w:rsidRPr="00AC6E66">
        <w:rPr>
          <w:sz w:val="24"/>
        </w:rPr>
        <w:t>S</w:t>
      </w:r>
      <w:r w:rsidRPr="00AC6E66">
        <w:rPr>
          <w:sz w:val="24"/>
        </w:rPr>
        <w:t>ignatory.</w:t>
      </w:r>
    </w:p>
    <w:p w14:paraId="1569FB44" w14:textId="77777777" w:rsidR="0055694F" w:rsidRDefault="0055694F">
      <w:pPr>
        <w:pStyle w:val="BodyText"/>
        <w:spacing w:before="11"/>
        <w:ind w:left="0"/>
        <w:rPr>
          <w:sz w:val="20"/>
        </w:rPr>
      </w:pPr>
    </w:p>
    <w:p w14:paraId="1DD9173A" w14:textId="324AB07B" w:rsidR="0055694F" w:rsidRDefault="00E6316B">
      <w:pPr>
        <w:pStyle w:val="ListParagraph"/>
        <w:numPr>
          <w:ilvl w:val="2"/>
          <w:numId w:val="11"/>
        </w:numPr>
        <w:tabs>
          <w:tab w:val="left" w:pos="1441"/>
          <w:tab w:val="left" w:pos="1442"/>
        </w:tabs>
        <w:ind w:right="1047"/>
        <w:rPr>
          <w:sz w:val="24"/>
        </w:rPr>
      </w:pPr>
      <w:r>
        <w:rPr>
          <w:sz w:val="24"/>
        </w:rPr>
        <w:t xml:space="preserve">The decision to prosecute </w:t>
      </w:r>
      <w:proofErr w:type="gramStart"/>
      <w:r>
        <w:rPr>
          <w:sz w:val="24"/>
        </w:rPr>
        <w:t>is taken</w:t>
      </w:r>
      <w:proofErr w:type="gramEnd"/>
      <w:r>
        <w:rPr>
          <w:sz w:val="24"/>
        </w:rPr>
        <w:t xml:space="preserve"> by the </w:t>
      </w:r>
      <w:r w:rsidR="00D05FFF">
        <w:rPr>
          <w:sz w:val="24"/>
        </w:rPr>
        <w:t xml:space="preserve">Protection </w:t>
      </w:r>
      <w:r w:rsidR="00004F11">
        <w:rPr>
          <w:sz w:val="24"/>
        </w:rPr>
        <w:t>M</w:t>
      </w:r>
      <w:r w:rsidR="00D05FFF">
        <w:rPr>
          <w:sz w:val="24"/>
        </w:rPr>
        <w:t>anager</w:t>
      </w:r>
      <w:r w:rsidR="00084711">
        <w:rPr>
          <w:sz w:val="24"/>
        </w:rPr>
        <w:t>(</w:t>
      </w:r>
      <w:r w:rsidR="00D05FFF">
        <w:rPr>
          <w:sz w:val="24"/>
        </w:rPr>
        <w:t>s</w:t>
      </w:r>
      <w:r w:rsidR="00084711">
        <w:rPr>
          <w:sz w:val="24"/>
        </w:rPr>
        <w:t>)</w:t>
      </w:r>
      <w:r>
        <w:rPr>
          <w:sz w:val="24"/>
        </w:rPr>
        <w:t xml:space="preserve"> following a case review and consultation with the </w:t>
      </w:r>
      <w:r w:rsidR="00825BF6">
        <w:rPr>
          <w:sz w:val="24"/>
        </w:rPr>
        <w:t xml:space="preserve">Prosecution </w:t>
      </w:r>
      <w:r>
        <w:rPr>
          <w:sz w:val="24"/>
        </w:rPr>
        <w:t xml:space="preserve">Manager, the </w:t>
      </w:r>
      <w:r w:rsidR="003D2EDC">
        <w:rPr>
          <w:sz w:val="24"/>
        </w:rPr>
        <w:t>Fire Safety</w:t>
      </w:r>
      <w:r>
        <w:rPr>
          <w:sz w:val="24"/>
        </w:rPr>
        <w:t xml:space="preserve"> </w:t>
      </w:r>
      <w:r w:rsidR="003D2EDC">
        <w:rPr>
          <w:sz w:val="24"/>
        </w:rPr>
        <w:t>O</w:t>
      </w:r>
      <w:r>
        <w:rPr>
          <w:sz w:val="24"/>
        </w:rPr>
        <w:t>fficer, and legal</w:t>
      </w:r>
      <w:r>
        <w:rPr>
          <w:spacing w:val="-3"/>
          <w:sz w:val="24"/>
        </w:rPr>
        <w:t xml:space="preserve"> </w:t>
      </w:r>
      <w:r>
        <w:rPr>
          <w:sz w:val="24"/>
        </w:rPr>
        <w:t>advisor(s).</w:t>
      </w:r>
    </w:p>
    <w:p w14:paraId="2C5CD667" w14:textId="77777777" w:rsidR="0055694F" w:rsidRDefault="0055694F">
      <w:pPr>
        <w:pStyle w:val="BodyText"/>
        <w:spacing w:before="10"/>
        <w:ind w:left="0"/>
        <w:rPr>
          <w:sz w:val="20"/>
        </w:rPr>
      </w:pPr>
    </w:p>
    <w:p w14:paraId="0099E817" w14:textId="7EC4587B" w:rsidR="0055694F" w:rsidRDefault="005B0153">
      <w:pPr>
        <w:pStyle w:val="ListParagraph"/>
        <w:numPr>
          <w:ilvl w:val="2"/>
          <w:numId w:val="11"/>
        </w:numPr>
        <w:tabs>
          <w:tab w:val="left" w:pos="1441"/>
          <w:tab w:val="left" w:pos="1442"/>
        </w:tabs>
        <w:ind w:right="1089"/>
        <w:rPr>
          <w:sz w:val="24"/>
        </w:rPr>
      </w:pPr>
      <w:r>
        <w:rPr>
          <w:sz w:val="24"/>
        </w:rPr>
        <w:t>F</w:t>
      </w:r>
      <w:r w:rsidR="00AD2227">
        <w:rPr>
          <w:sz w:val="24"/>
        </w:rPr>
        <w:t xml:space="preserve">ire </w:t>
      </w:r>
      <w:r>
        <w:rPr>
          <w:sz w:val="24"/>
        </w:rPr>
        <w:t>S</w:t>
      </w:r>
      <w:r w:rsidR="00AD2227">
        <w:rPr>
          <w:sz w:val="24"/>
        </w:rPr>
        <w:t xml:space="preserve">afety </w:t>
      </w:r>
      <w:r>
        <w:rPr>
          <w:sz w:val="24"/>
        </w:rPr>
        <w:t>O</w:t>
      </w:r>
      <w:r w:rsidR="00AD2227">
        <w:rPr>
          <w:sz w:val="24"/>
        </w:rPr>
        <w:t>fficer</w:t>
      </w:r>
      <w:r>
        <w:rPr>
          <w:sz w:val="24"/>
        </w:rPr>
        <w:t>s</w:t>
      </w:r>
      <w:r w:rsidR="00E6316B">
        <w:rPr>
          <w:sz w:val="24"/>
        </w:rPr>
        <w:t xml:space="preserve"> will be fair, </w:t>
      </w:r>
      <w:proofErr w:type="gramStart"/>
      <w:r w:rsidR="00E6316B">
        <w:rPr>
          <w:sz w:val="24"/>
        </w:rPr>
        <w:t>independent</w:t>
      </w:r>
      <w:proofErr w:type="gramEnd"/>
      <w:r w:rsidR="00E6316B">
        <w:rPr>
          <w:sz w:val="24"/>
        </w:rPr>
        <w:t xml:space="preserve"> and objective when considering enforcement action and must not allow their personal views to cloud their</w:t>
      </w:r>
      <w:r w:rsidR="00E6316B">
        <w:rPr>
          <w:spacing w:val="-14"/>
          <w:sz w:val="24"/>
        </w:rPr>
        <w:t xml:space="preserve"> </w:t>
      </w:r>
      <w:r w:rsidR="00E6316B">
        <w:rPr>
          <w:sz w:val="24"/>
        </w:rPr>
        <w:t>judgement.</w:t>
      </w:r>
    </w:p>
    <w:p w14:paraId="2B697673" w14:textId="77777777" w:rsidR="0055694F" w:rsidRDefault="0055694F">
      <w:pPr>
        <w:pStyle w:val="BodyText"/>
        <w:spacing w:before="10"/>
        <w:ind w:left="0"/>
        <w:rPr>
          <w:sz w:val="20"/>
        </w:rPr>
      </w:pPr>
    </w:p>
    <w:p w14:paraId="07F1E72F" w14:textId="77777777" w:rsidR="0055694F" w:rsidRDefault="00E6316B">
      <w:pPr>
        <w:pStyle w:val="ListParagraph"/>
        <w:numPr>
          <w:ilvl w:val="2"/>
          <w:numId w:val="11"/>
        </w:numPr>
        <w:tabs>
          <w:tab w:val="left" w:pos="1442"/>
        </w:tabs>
        <w:ind w:right="888"/>
        <w:jc w:val="both"/>
        <w:rPr>
          <w:sz w:val="24"/>
        </w:rPr>
      </w:pPr>
      <w:r>
        <w:rPr>
          <w:sz w:val="24"/>
        </w:rPr>
        <w:t xml:space="preserve">We will make every effort to make sure the correct individual and/or company </w:t>
      </w:r>
      <w:proofErr w:type="gramStart"/>
      <w:r>
        <w:rPr>
          <w:sz w:val="24"/>
        </w:rPr>
        <w:t>is prosecuted</w:t>
      </w:r>
      <w:proofErr w:type="gramEnd"/>
      <w:r>
        <w:rPr>
          <w:sz w:val="24"/>
        </w:rPr>
        <w:t xml:space="preserve"> for the correct</w:t>
      </w:r>
      <w:r>
        <w:rPr>
          <w:spacing w:val="-3"/>
          <w:sz w:val="24"/>
        </w:rPr>
        <w:t xml:space="preserve"> </w:t>
      </w:r>
      <w:r>
        <w:rPr>
          <w:sz w:val="24"/>
        </w:rPr>
        <w:t>offence(s).</w:t>
      </w:r>
    </w:p>
    <w:p w14:paraId="663EA70A" w14:textId="77777777" w:rsidR="0055694F" w:rsidRDefault="0055694F">
      <w:pPr>
        <w:pStyle w:val="BodyText"/>
        <w:spacing w:before="10"/>
        <w:ind w:left="0"/>
        <w:rPr>
          <w:sz w:val="20"/>
        </w:rPr>
      </w:pPr>
    </w:p>
    <w:p w14:paraId="0C9B0C3B" w14:textId="659122B1" w:rsidR="0055694F" w:rsidRDefault="00E6316B">
      <w:pPr>
        <w:pStyle w:val="ListParagraph"/>
        <w:numPr>
          <w:ilvl w:val="2"/>
          <w:numId w:val="11"/>
        </w:numPr>
        <w:tabs>
          <w:tab w:val="left" w:pos="1441"/>
          <w:tab w:val="left" w:pos="1442"/>
        </w:tabs>
        <w:ind w:right="730"/>
        <w:rPr>
          <w:sz w:val="24"/>
        </w:rPr>
      </w:pPr>
      <w:r>
        <w:rPr>
          <w:sz w:val="24"/>
        </w:rPr>
        <w:t xml:space="preserve">We are a Public Authority for the purposes </w:t>
      </w:r>
      <w:r>
        <w:rPr>
          <w:spacing w:val="2"/>
          <w:sz w:val="24"/>
        </w:rPr>
        <w:t xml:space="preserve">of </w:t>
      </w:r>
      <w:r>
        <w:rPr>
          <w:sz w:val="24"/>
        </w:rPr>
        <w:t>the Human Rights Act 1998</w:t>
      </w:r>
      <w:r w:rsidR="00002559">
        <w:rPr>
          <w:sz w:val="24"/>
        </w:rPr>
        <w:t xml:space="preserve"> </w:t>
      </w:r>
      <w:r w:rsidR="00DF2D62">
        <w:rPr>
          <w:sz w:val="24"/>
        </w:rPr>
        <w:t xml:space="preserve">(the Act) </w:t>
      </w:r>
      <w:r>
        <w:rPr>
          <w:sz w:val="24"/>
        </w:rPr>
        <w:t xml:space="preserve">and apply the principles of the European Convention on Human Rights in accordance with the Act, as we do within </w:t>
      </w:r>
      <w:proofErr w:type="gramStart"/>
      <w:r>
        <w:rPr>
          <w:sz w:val="24"/>
        </w:rPr>
        <w:t>all of</w:t>
      </w:r>
      <w:proofErr w:type="gramEnd"/>
      <w:r>
        <w:rPr>
          <w:sz w:val="24"/>
        </w:rPr>
        <w:t xml:space="preserve"> our enforcement</w:t>
      </w:r>
      <w:r>
        <w:rPr>
          <w:spacing w:val="-11"/>
          <w:sz w:val="24"/>
        </w:rPr>
        <w:t xml:space="preserve"> </w:t>
      </w:r>
      <w:r>
        <w:rPr>
          <w:sz w:val="24"/>
        </w:rPr>
        <w:t>activity.</w:t>
      </w:r>
    </w:p>
    <w:p w14:paraId="3330EA48" w14:textId="77777777" w:rsidR="0055694F" w:rsidRDefault="0055694F">
      <w:pPr>
        <w:pStyle w:val="BodyText"/>
        <w:spacing w:before="10"/>
        <w:ind w:left="0"/>
        <w:rPr>
          <w:sz w:val="20"/>
        </w:rPr>
      </w:pPr>
    </w:p>
    <w:p w14:paraId="7698A47E" w14:textId="77777777" w:rsidR="0055694F" w:rsidRDefault="00E6316B">
      <w:pPr>
        <w:pStyle w:val="Heading1"/>
        <w:numPr>
          <w:ilvl w:val="0"/>
          <w:numId w:val="19"/>
        </w:numPr>
        <w:tabs>
          <w:tab w:val="left" w:pos="1441"/>
          <w:tab w:val="left" w:pos="1442"/>
        </w:tabs>
        <w:ind w:hanging="1135"/>
      </w:pPr>
      <w:bookmarkStart w:id="28" w:name="_bookmark13"/>
      <w:bookmarkStart w:id="29" w:name="EnforcementOptions"/>
      <w:bookmarkEnd w:id="28"/>
      <w:bookmarkEnd w:id="29"/>
      <w:r>
        <w:t>Enforcement</w:t>
      </w:r>
      <w:r>
        <w:rPr>
          <w:spacing w:val="-1"/>
        </w:rPr>
        <w:t xml:space="preserve"> </w:t>
      </w:r>
      <w:r>
        <w:t>Options</w:t>
      </w:r>
    </w:p>
    <w:p w14:paraId="58EB7BE5" w14:textId="77777777" w:rsidR="0055694F" w:rsidRDefault="00E6316B">
      <w:pPr>
        <w:pStyle w:val="ListParagraph"/>
        <w:numPr>
          <w:ilvl w:val="1"/>
          <w:numId w:val="19"/>
        </w:numPr>
        <w:tabs>
          <w:tab w:val="left" w:pos="1441"/>
          <w:tab w:val="left" w:pos="1442"/>
        </w:tabs>
        <w:spacing w:before="240"/>
        <w:ind w:right="1422"/>
        <w:rPr>
          <w:sz w:val="24"/>
        </w:rPr>
      </w:pPr>
      <w:r>
        <w:rPr>
          <w:sz w:val="24"/>
        </w:rPr>
        <w:t xml:space="preserve">To determine the level of enforcement action to take we </w:t>
      </w:r>
      <w:proofErr w:type="gramStart"/>
      <w:r>
        <w:rPr>
          <w:sz w:val="24"/>
        </w:rPr>
        <w:t>utilise</w:t>
      </w:r>
      <w:proofErr w:type="gramEnd"/>
      <w:r>
        <w:rPr>
          <w:sz w:val="24"/>
        </w:rPr>
        <w:t xml:space="preserve"> nationally recognised risk assessment-based methodology, considering the following factors:</w:t>
      </w:r>
    </w:p>
    <w:p w14:paraId="5CFCDF6C" w14:textId="77777777" w:rsidR="0055694F" w:rsidRDefault="00E6316B">
      <w:pPr>
        <w:pStyle w:val="ListParagraph"/>
        <w:numPr>
          <w:ilvl w:val="2"/>
          <w:numId w:val="19"/>
        </w:numPr>
        <w:tabs>
          <w:tab w:val="left" w:pos="1727"/>
        </w:tabs>
        <w:spacing w:before="120"/>
        <w:ind w:hanging="286"/>
        <w:rPr>
          <w:sz w:val="24"/>
        </w:rPr>
      </w:pPr>
      <w:r>
        <w:rPr>
          <w:sz w:val="24"/>
        </w:rPr>
        <w:t>The nature and seriousness of any alleged</w:t>
      </w:r>
      <w:r>
        <w:rPr>
          <w:spacing w:val="-3"/>
          <w:sz w:val="24"/>
        </w:rPr>
        <w:t xml:space="preserve"> </w:t>
      </w:r>
      <w:r>
        <w:rPr>
          <w:sz w:val="24"/>
        </w:rPr>
        <w:t>offence(s).</w:t>
      </w:r>
    </w:p>
    <w:p w14:paraId="6C142D44" w14:textId="2AFF2587" w:rsidR="0055694F" w:rsidRDefault="00B0715E">
      <w:pPr>
        <w:pStyle w:val="ListParagraph"/>
        <w:numPr>
          <w:ilvl w:val="2"/>
          <w:numId w:val="19"/>
        </w:numPr>
        <w:tabs>
          <w:tab w:val="left" w:pos="1727"/>
        </w:tabs>
        <w:spacing w:before="119"/>
        <w:ind w:hanging="286"/>
        <w:rPr>
          <w:sz w:val="24"/>
        </w:rPr>
      </w:pPr>
      <w:r>
        <w:rPr>
          <w:sz w:val="24"/>
        </w:rPr>
        <w:t>T</w:t>
      </w:r>
      <w:r w:rsidR="00E6316B">
        <w:rPr>
          <w:sz w:val="24"/>
        </w:rPr>
        <w:t xml:space="preserve">he risk of death or </w:t>
      </w:r>
      <w:proofErr w:type="gramStart"/>
      <w:r w:rsidR="00E6316B">
        <w:rPr>
          <w:sz w:val="24"/>
        </w:rPr>
        <w:t>serious</w:t>
      </w:r>
      <w:r w:rsidR="00E6316B">
        <w:rPr>
          <w:spacing w:val="-3"/>
          <w:sz w:val="24"/>
        </w:rPr>
        <w:t xml:space="preserve"> </w:t>
      </w:r>
      <w:r w:rsidR="00E6316B">
        <w:rPr>
          <w:sz w:val="24"/>
        </w:rPr>
        <w:t>injury</w:t>
      </w:r>
      <w:proofErr w:type="gramEnd"/>
      <w:r w:rsidR="00E6316B">
        <w:rPr>
          <w:sz w:val="24"/>
        </w:rPr>
        <w:t>.</w:t>
      </w:r>
    </w:p>
    <w:p w14:paraId="5D196D48" w14:textId="5EAF70DB" w:rsidR="0055694F" w:rsidRDefault="00E6316B">
      <w:pPr>
        <w:pStyle w:val="ListParagraph"/>
        <w:numPr>
          <w:ilvl w:val="2"/>
          <w:numId w:val="19"/>
        </w:numPr>
        <w:tabs>
          <w:tab w:val="left" w:pos="1727"/>
        </w:tabs>
        <w:spacing w:before="119"/>
        <w:ind w:hanging="286"/>
        <w:rPr>
          <w:sz w:val="24"/>
        </w:rPr>
      </w:pPr>
      <w:r>
        <w:rPr>
          <w:sz w:val="24"/>
        </w:rPr>
        <w:t xml:space="preserve">Previous experience and record of compliance of the </w:t>
      </w:r>
      <w:r w:rsidR="00754F07">
        <w:rPr>
          <w:sz w:val="24"/>
        </w:rPr>
        <w:t>R</w:t>
      </w:r>
      <w:r>
        <w:rPr>
          <w:sz w:val="24"/>
        </w:rPr>
        <w:t>esponsible</w:t>
      </w:r>
      <w:r>
        <w:rPr>
          <w:spacing w:val="-13"/>
          <w:sz w:val="24"/>
        </w:rPr>
        <w:t xml:space="preserve"> </w:t>
      </w:r>
      <w:r w:rsidR="00754F07">
        <w:rPr>
          <w:sz w:val="24"/>
        </w:rPr>
        <w:t>P</w:t>
      </w:r>
      <w:r>
        <w:rPr>
          <w:sz w:val="24"/>
        </w:rPr>
        <w:t>erson.</w:t>
      </w:r>
    </w:p>
    <w:p w14:paraId="33824C6E" w14:textId="77777777" w:rsidR="0055694F" w:rsidRDefault="00E6316B">
      <w:pPr>
        <w:pStyle w:val="ListParagraph"/>
        <w:numPr>
          <w:ilvl w:val="2"/>
          <w:numId w:val="19"/>
        </w:numPr>
        <w:tabs>
          <w:tab w:val="left" w:pos="1727"/>
        </w:tabs>
        <w:spacing w:before="116"/>
        <w:ind w:hanging="286"/>
        <w:rPr>
          <w:sz w:val="24"/>
        </w:rPr>
      </w:pPr>
      <w:r>
        <w:rPr>
          <w:sz w:val="24"/>
        </w:rPr>
        <w:t>Action taken to prevent any</w:t>
      </w:r>
      <w:r>
        <w:rPr>
          <w:spacing w:val="-5"/>
          <w:sz w:val="24"/>
        </w:rPr>
        <w:t xml:space="preserve"> </w:t>
      </w:r>
      <w:r>
        <w:rPr>
          <w:sz w:val="24"/>
        </w:rPr>
        <w:t>recurrence.</w:t>
      </w:r>
    </w:p>
    <w:p w14:paraId="28BAF9AB" w14:textId="77777777" w:rsidR="0055694F" w:rsidRDefault="00E6316B">
      <w:pPr>
        <w:pStyle w:val="ListParagraph"/>
        <w:numPr>
          <w:ilvl w:val="2"/>
          <w:numId w:val="19"/>
        </w:numPr>
        <w:tabs>
          <w:tab w:val="left" w:pos="1727"/>
        </w:tabs>
        <w:spacing w:before="119"/>
        <w:ind w:hanging="286"/>
        <w:rPr>
          <w:sz w:val="24"/>
        </w:rPr>
      </w:pPr>
      <w:r>
        <w:rPr>
          <w:sz w:val="24"/>
        </w:rPr>
        <w:t xml:space="preserve">The </w:t>
      </w:r>
      <w:proofErr w:type="gramStart"/>
      <w:r>
        <w:rPr>
          <w:sz w:val="24"/>
        </w:rPr>
        <w:t>likely effectiveness</w:t>
      </w:r>
      <w:proofErr w:type="gramEnd"/>
      <w:r>
        <w:rPr>
          <w:sz w:val="24"/>
        </w:rPr>
        <w:t xml:space="preserve"> of the various enforcement options.</w:t>
      </w:r>
    </w:p>
    <w:p w14:paraId="2808E991" w14:textId="41C9D471" w:rsidR="0055694F" w:rsidRDefault="00E6316B">
      <w:pPr>
        <w:pStyle w:val="ListParagraph"/>
        <w:numPr>
          <w:ilvl w:val="2"/>
          <w:numId w:val="19"/>
        </w:numPr>
        <w:tabs>
          <w:tab w:val="left" w:pos="1727"/>
        </w:tabs>
        <w:spacing w:before="119"/>
        <w:ind w:right="765" w:hanging="286"/>
        <w:rPr>
          <w:sz w:val="24"/>
        </w:rPr>
      </w:pPr>
      <w:r>
        <w:rPr>
          <w:sz w:val="24"/>
        </w:rPr>
        <w:t xml:space="preserve">Any explanation offered and the circumstances and attitude of the </w:t>
      </w:r>
      <w:r w:rsidR="00754F07">
        <w:rPr>
          <w:sz w:val="24"/>
        </w:rPr>
        <w:t>R</w:t>
      </w:r>
      <w:r>
        <w:rPr>
          <w:sz w:val="24"/>
        </w:rPr>
        <w:t xml:space="preserve">esponsible </w:t>
      </w:r>
      <w:r w:rsidR="00754F07">
        <w:rPr>
          <w:sz w:val="24"/>
        </w:rPr>
        <w:t>P</w:t>
      </w:r>
      <w:r>
        <w:rPr>
          <w:sz w:val="24"/>
        </w:rPr>
        <w:t>erson.</w:t>
      </w:r>
    </w:p>
    <w:p w14:paraId="78F52E59" w14:textId="77777777" w:rsidR="0055694F" w:rsidRDefault="00E6316B">
      <w:pPr>
        <w:pStyle w:val="ListParagraph"/>
        <w:numPr>
          <w:ilvl w:val="2"/>
          <w:numId w:val="19"/>
        </w:numPr>
        <w:tabs>
          <w:tab w:val="left" w:pos="1727"/>
        </w:tabs>
        <w:spacing w:before="119"/>
        <w:ind w:hanging="286"/>
        <w:rPr>
          <w:sz w:val="24"/>
        </w:rPr>
      </w:pPr>
      <w:r>
        <w:rPr>
          <w:sz w:val="24"/>
        </w:rPr>
        <w:t>Any statutory defence</w:t>
      </w:r>
      <w:r>
        <w:rPr>
          <w:spacing w:val="-3"/>
          <w:sz w:val="24"/>
        </w:rPr>
        <w:t xml:space="preserve"> </w:t>
      </w:r>
      <w:r>
        <w:rPr>
          <w:sz w:val="24"/>
        </w:rPr>
        <w:t>available.</w:t>
      </w:r>
    </w:p>
    <w:p w14:paraId="710001E4" w14:textId="0D9792FF" w:rsidR="0055694F" w:rsidRDefault="00E6316B">
      <w:pPr>
        <w:pStyle w:val="ListParagraph"/>
        <w:numPr>
          <w:ilvl w:val="2"/>
          <w:numId w:val="10"/>
        </w:numPr>
        <w:tabs>
          <w:tab w:val="left" w:pos="1441"/>
          <w:tab w:val="left" w:pos="1442"/>
        </w:tabs>
        <w:spacing w:before="236"/>
        <w:ind w:right="900"/>
        <w:rPr>
          <w:sz w:val="24"/>
        </w:rPr>
      </w:pPr>
      <w:r>
        <w:rPr>
          <w:sz w:val="24"/>
        </w:rPr>
        <w:t xml:space="preserve">We always seek to use enforcement action that is proportionate in the circumstances of the offence and the risk to life, but also consider other factors, such </w:t>
      </w:r>
      <w:proofErr w:type="gramStart"/>
      <w:r>
        <w:rPr>
          <w:sz w:val="24"/>
        </w:rPr>
        <w:t>as;</w:t>
      </w:r>
      <w:proofErr w:type="gramEnd"/>
      <w:r>
        <w:rPr>
          <w:sz w:val="24"/>
        </w:rPr>
        <w:t xml:space="preserve"> the size of the business or undertaking and the nature of its activities.</w:t>
      </w:r>
    </w:p>
    <w:p w14:paraId="285587E2" w14:textId="77777777" w:rsidR="0055694F" w:rsidRDefault="0055694F">
      <w:pPr>
        <w:pStyle w:val="BodyText"/>
        <w:spacing w:before="10"/>
        <w:ind w:left="0"/>
        <w:rPr>
          <w:sz w:val="20"/>
        </w:rPr>
      </w:pPr>
    </w:p>
    <w:p w14:paraId="744AACE9" w14:textId="77777777" w:rsidR="0055694F" w:rsidRDefault="00E6316B">
      <w:pPr>
        <w:pStyle w:val="ListParagraph"/>
        <w:numPr>
          <w:ilvl w:val="2"/>
          <w:numId w:val="10"/>
        </w:numPr>
        <w:tabs>
          <w:tab w:val="left" w:pos="1441"/>
          <w:tab w:val="left" w:pos="1442"/>
        </w:tabs>
        <w:ind w:hanging="1135"/>
        <w:rPr>
          <w:sz w:val="24"/>
        </w:rPr>
      </w:pPr>
      <w:r>
        <w:rPr>
          <w:sz w:val="24"/>
        </w:rPr>
        <w:t>Choices of enforcement approach available to us</w:t>
      </w:r>
      <w:r>
        <w:rPr>
          <w:spacing w:val="-6"/>
          <w:sz w:val="24"/>
        </w:rPr>
        <w:t xml:space="preserve"> </w:t>
      </w:r>
      <w:r>
        <w:rPr>
          <w:sz w:val="24"/>
        </w:rPr>
        <w:t>are:</w:t>
      </w:r>
    </w:p>
    <w:p w14:paraId="5864ED3E" w14:textId="60741135" w:rsidR="0055694F" w:rsidRPr="00080F67" w:rsidRDefault="00E6316B">
      <w:pPr>
        <w:pStyle w:val="ListParagraph"/>
        <w:numPr>
          <w:ilvl w:val="3"/>
          <w:numId w:val="10"/>
        </w:numPr>
        <w:tabs>
          <w:tab w:val="left" w:pos="1727"/>
        </w:tabs>
        <w:spacing w:before="88"/>
        <w:rPr>
          <w:sz w:val="24"/>
        </w:rPr>
      </w:pPr>
      <w:r w:rsidRPr="00080F67">
        <w:rPr>
          <w:sz w:val="24"/>
        </w:rPr>
        <w:t>Educate and</w:t>
      </w:r>
      <w:r w:rsidRPr="00080F67">
        <w:rPr>
          <w:spacing w:val="-4"/>
          <w:sz w:val="24"/>
        </w:rPr>
        <w:t xml:space="preserve"> </w:t>
      </w:r>
      <w:r w:rsidRPr="00080F67">
        <w:rPr>
          <w:sz w:val="24"/>
        </w:rPr>
        <w:t>inform</w:t>
      </w:r>
      <w:r w:rsidR="00303A12" w:rsidRPr="00080F67">
        <w:rPr>
          <w:sz w:val="24"/>
        </w:rPr>
        <w:t xml:space="preserve"> </w:t>
      </w:r>
    </w:p>
    <w:p w14:paraId="32EE36C5" w14:textId="27F63E5B" w:rsidR="0055694F" w:rsidRDefault="00E6316B">
      <w:pPr>
        <w:pStyle w:val="ListParagraph"/>
        <w:numPr>
          <w:ilvl w:val="3"/>
          <w:numId w:val="10"/>
        </w:numPr>
        <w:tabs>
          <w:tab w:val="left" w:pos="1727"/>
        </w:tabs>
        <w:spacing w:before="119"/>
        <w:rPr>
          <w:sz w:val="24"/>
        </w:rPr>
      </w:pPr>
      <w:r>
        <w:rPr>
          <w:sz w:val="24"/>
        </w:rPr>
        <w:t xml:space="preserve">Agree an Action Plan submitted by the </w:t>
      </w:r>
      <w:r w:rsidR="00754F07">
        <w:rPr>
          <w:sz w:val="24"/>
        </w:rPr>
        <w:t>R</w:t>
      </w:r>
      <w:r>
        <w:rPr>
          <w:sz w:val="24"/>
        </w:rPr>
        <w:t>esponsible</w:t>
      </w:r>
      <w:r>
        <w:rPr>
          <w:spacing w:val="-8"/>
          <w:sz w:val="24"/>
        </w:rPr>
        <w:t xml:space="preserve"> </w:t>
      </w:r>
      <w:r w:rsidR="00754F07">
        <w:rPr>
          <w:sz w:val="24"/>
        </w:rPr>
        <w:t>P</w:t>
      </w:r>
      <w:r>
        <w:rPr>
          <w:sz w:val="24"/>
        </w:rPr>
        <w:t>erson</w:t>
      </w:r>
    </w:p>
    <w:p w14:paraId="77B7F5D6" w14:textId="77777777" w:rsidR="0055694F" w:rsidRDefault="00E6316B">
      <w:pPr>
        <w:pStyle w:val="ListParagraph"/>
        <w:numPr>
          <w:ilvl w:val="3"/>
          <w:numId w:val="10"/>
        </w:numPr>
        <w:tabs>
          <w:tab w:val="left" w:pos="1727"/>
        </w:tabs>
        <w:spacing w:before="117"/>
        <w:ind w:right="989"/>
        <w:rPr>
          <w:sz w:val="24"/>
        </w:rPr>
      </w:pPr>
      <w:r>
        <w:rPr>
          <w:sz w:val="24"/>
        </w:rPr>
        <w:t>Provide details of corrective actions informally through a letter of Fire Safety Matters</w:t>
      </w:r>
    </w:p>
    <w:p w14:paraId="675EFD83" w14:textId="77777777" w:rsidR="0055694F" w:rsidRDefault="00E6316B">
      <w:pPr>
        <w:pStyle w:val="ListParagraph"/>
        <w:numPr>
          <w:ilvl w:val="3"/>
          <w:numId w:val="10"/>
        </w:numPr>
        <w:tabs>
          <w:tab w:val="left" w:pos="1727"/>
        </w:tabs>
        <w:spacing w:before="118"/>
        <w:rPr>
          <w:sz w:val="24"/>
        </w:rPr>
      </w:pPr>
      <w:r>
        <w:rPr>
          <w:sz w:val="24"/>
        </w:rPr>
        <w:t>Statutory notice identifying the nature of the corrective action</w:t>
      </w:r>
      <w:r>
        <w:rPr>
          <w:spacing w:val="-10"/>
          <w:sz w:val="24"/>
        </w:rPr>
        <w:t xml:space="preserve"> </w:t>
      </w:r>
      <w:r>
        <w:rPr>
          <w:sz w:val="24"/>
        </w:rPr>
        <w:t>needed</w:t>
      </w:r>
    </w:p>
    <w:p w14:paraId="423084A6" w14:textId="77777777" w:rsidR="0055694F" w:rsidRDefault="00E6316B">
      <w:pPr>
        <w:pStyle w:val="ListParagraph"/>
        <w:numPr>
          <w:ilvl w:val="3"/>
          <w:numId w:val="10"/>
        </w:numPr>
        <w:tabs>
          <w:tab w:val="left" w:pos="1727"/>
        </w:tabs>
        <w:spacing w:before="119"/>
        <w:rPr>
          <w:sz w:val="24"/>
        </w:rPr>
      </w:pPr>
      <w:r>
        <w:rPr>
          <w:sz w:val="24"/>
        </w:rPr>
        <w:t>Prohibition/restriction of</w:t>
      </w:r>
      <w:r>
        <w:rPr>
          <w:spacing w:val="-1"/>
          <w:sz w:val="24"/>
        </w:rPr>
        <w:t xml:space="preserve"> </w:t>
      </w:r>
      <w:r>
        <w:rPr>
          <w:sz w:val="24"/>
        </w:rPr>
        <w:t>use</w:t>
      </w:r>
    </w:p>
    <w:p w14:paraId="5A5DAA05" w14:textId="77777777" w:rsidR="0055694F" w:rsidRDefault="00E6316B">
      <w:pPr>
        <w:pStyle w:val="ListParagraph"/>
        <w:numPr>
          <w:ilvl w:val="3"/>
          <w:numId w:val="10"/>
        </w:numPr>
        <w:tabs>
          <w:tab w:val="left" w:pos="1727"/>
        </w:tabs>
        <w:spacing w:before="119"/>
        <w:rPr>
          <w:sz w:val="24"/>
        </w:rPr>
      </w:pPr>
      <w:r>
        <w:rPr>
          <w:sz w:val="24"/>
        </w:rPr>
        <w:t>Referral to other agencies with enforcement powers where</w:t>
      </w:r>
      <w:r>
        <w:rPr>
          <w:spacing w:val="-7"/>
          <w:sz w:val="24"/>
        </w:rPr>
        <w:t xml:space="preserve"> </w:t>
      </w:r>
      <w:r>
        <w:rPr>
          <w:sz w:val="24"/>
        </w:rPr>
        <w:t>appropriate</w:t>
      </w:r>
    </w:p>
    <w:p w14:paraId="56507A3A" w14:textId="77777777" w:rsidR="0055694F" w:rsidRDefault="00E6316B">
      <w:pPr>
        <w:pStyle w:val="ListParagraph"/>
        <w:numPr>
          <w:ilvl w:val="3"/>
          <w:numId w:val="10"/>
        </w:numPr>
        <w:tabs>
          <w:tab w:val="left" w:pos="1727"/>
        </w:tabs>
        <w:spacing w:before="119"/>
        <w:rPr>
          <w:sz w:val="24"/>
        </w:rPr>
      </w:pPr>
      <w:r>
        <w:rPr>
          <w:sz w:val="24"/>
        </w:rPr>
        <w:t>Prosecution through the Criminal Justice</w:t>
      </w:r>
      <w:r>
        <w:rPr>
          <w:spacing w:val="-2"/>
          <w:sz w:val="24"/>
        </w:rPr>
        <w:t xml:space="preserve"> </w:t>
      </w:r>
      <w:r>
        <w:rPr>
          <w:sz w:val="24"/>
        </w:rPr>
        <w:t>System.</w:t>
      </w:r>
    </w:p>
    <w:p w14:paraId="686DD8F0" w14:textId="77777777" w:rsidR="0055694F" w:rsidRDefault="00E6316B">
      <w:pPr>
        <w:pStyle w:val="ListParagraph"/>
        <w:numPr>
          <w:ilvl w:val="2"/>
          <w:numId w:val="10"/>
        </w:numPr>
        <w:tabs>
          <w:tab w:val="left" w:pos="1441"/>
          <w:tab w:val="left" w:pos="1442"/>
        </w:tabs>
        <w:spacing w:before="235"/>
        <w:ind w:right="809"/>
        <w:rPr>
          <w:sz w:val="24"/>
        </w:rPr>
      </w:pPr>
      <w:r>
        <w:rPr>
          <w:sz w:val="24"/>
        </w:rPr>
        <w:lastRenderedPageBreak/>
        <w:t xml:space="preserve">We keep our regulatory activities under review through management of our fire safety enforcement function. This ensures, </w:t>
      </w:r>
      <w:proofErr w:type="gramStart"/>
      <w:r>
        <w:rPr>
          <w:sz w:val="24"/>
        </w:rPr>
        <w:t>so far as</w:t>
      </w:r>
      <w:proofErr w:type="gramEnd"/>
      <w:r>
        <w:rPr>
          <w:sz w:val="24"/>
        </w:rPr>
        <w:t xml:space="preserve"> reasonably practicable, that all actions are proportionate and impose the minimum burden necessary to secure reasonable compliance with the</w:t>
      </w:r>
      <w:r>
        <w:rPr>
          <w:spacing w:val="-3"/>
          <w:sz w:val="24"/>
        </w:rPr>
        <w:t xml:space="preserve"> </w:t>
      </w:r>
      <w:r>
        <w:rPr>
          <w:sz w:val="24"/>
        </w:rPr>
        <w:t>law.</w:t>
      </w:r>
    </w:p>
    <w:p w14:paraId="59284F2B" w14:textId="77777777" w:rsidR="0055694F" w:rsidRDefault="0055694F">
      <w:pPr>
        <w:pStyle w:val="BodyText"/>
        <w:spacing w:before="11"/>
        <w:ind w:left="0"/>
        <w:rPr>
          <w:sz w:val="20"/>
        </w:rPr>
      </w:pPr>
    </w:p>
    <w:p w14:paraId="7A72189B" w14:textId="63CBFE19" w:rsidR="0055694F" w:rsidRPr="002B48C1" w:rsidRDefault="00E6316B" w:rsidP="009F2935">
      <w:pPr>
        <w:pStyle w:val="ListParagraph"/>
        <w:numPr>
          <w:ilvl w:val="1"/>
          <w:numId w:val="19"/>
        </w:numPr>
        <w:tabs>
          <w:tab w:val="left" w:pos="1441"/>
          <w:tab w:val="left" w:pos="1442"/>
        </w:tabs>
        <w:spacing w:after="240"/>
        <w:ind w:left="1440"/>
        <w:rPr>
          <w:b/>
          <w:bCs/>
          <w:sz w:val="24"/>
        </w:rPr>
      </w:pPr>
      <w:bookmarkStart w:id="30" w:name="_bookmark14"/>
      <w:bookmarkStart w:id="31" w:name="EducateandInform"/>
      <w:bookmarkEnd w:id="30"/>
      <w:bookmarkEnd w:id="31"/>
      <w:r w:rsidRPr="002B48C1">
        <w:rPr>
          <w:b/>
          <w:bCs/>
          <w:sz w:val="24"/>
        </w:rPr>
        <w:t>Educate and</w:t>
      </w:r>
      <w:r w:rsidRPr="002B48C1">
        <w:rPr>
          <w:b/>
          <w:bCs/>
          <w:spacing w:val="-4"/>
          <w:sz w:val="24"/>
        </w:rPr>
        <w:t xml:space="preserve"> </w:t>
      </w:r>
      <w:r w:rsidRPr="002B48C1">
        <w:rPr>
          <w:b/>
          <w:bCs/>
          <w:sz w:val="24"/>
        </w:rPr>
        <w:t>Inform</w:t>
      </w:r>
      <w:r w:rsidR="006B5B53" w:rsidRPr="002B48C1">
        <w:rPr>
          <w:b/>
          <w:bCs/>
          <w:sz w:val="24"/>
        </w:rPr>
        <w:t xml:space="preserve"> </w:t>
      </w:r>
    </w:p>
    <w:p w14:paraId="0626F968" w14:textId="79DF035A" w:rsidR="0055694F" w:rsidRDefault="00E6316B">
      <w:pPr>
        <w:pStyle w:val="ListParagraph"/>
        <w:numPr>
          <w:ilvl w:val="2"/>
          <w:numId w:val="9"/>
        </w:numPr>
        <w:tabs>
          <w:tab w:val="left" w:pos="1441"/>
          <w:tab w:val="left" w:pos="1442"/>
        </w:tabs>
        <w:spacing w:before="120"/>
        <w:ind w:right="1276"/>
        <w:rPr>
          <w:sz w:val="24"/>
        </w:rPr>
      </w:pPr>
      <w:r>
        <w:rPr>
          <w:sz w:val="24"/>
        </w:rPr>
        <w:t xml:space="preserve">When a minor fire safety deficiency </w:t>
      </w:r>
      <w:proofErr w:type="gramStart"/>
      <w:r>
        <w:rPr>
          <w:sz w:val="24"/>
        </w:rPr>
        <w:t>is found</w:t>
      </w:r>
      <w:proofErr w:type="gramEnd"/>
      <w:r>
        <w:rPr>
          <w:sz w:val="24"/>
        </w:rPr>
        <w:t xml:space="preserve">, we may give verbal or written advice. </w:t>
      </w:r>
      <w:r w:rsidR="00757296">
        <w:rPr>
          <w:sz w:val="24"/>
        </w:rPr>
        <w:t xml:space="preserve">An FSO </w:t>
      </w:r>
      <w:r>
        <w:rPr>
          <w:sz w:val="24"/>
        </w:rPr>
        <w:t xml:space="preserve">may also give advice on how to comply with the law. Where advice is not mandatory this </w:t>
      </w:r>
      <w:proofErr w:type="gramStart"/>
      <w:r>
        <w:rPr>
          <w:sz w:val="24"/>
        </w:rPr>
        <w:t>is made</w:t>
      </w:r>
      <w:proofErr w:type="gramEnd"/>
      <w:r>
        <w:rPr>
          <w:spacing w:val="-3"/>
          <w:sz w:val="24"/>
        </w:rPr>
        <w:t xml:space="preserve"> </w:t>
      </w:r>
      <w:r>
        <w:rPr>
          <w:sz w:val="24"/>
        </w:rPr>
        <w:t>clear.</w:t>
      </w:r>
    </w:p>
    <w:p w14:paraId="203AD171" w14:textId="77777777" w:rsidR="0055694F" w:rsidRDefault="0055694F">
      <w:pPr>
        <w:pStyle w:val="BodyText"/>
        <w:spacing w:before="10"/>
        <w:ind w:left="0"/>
        <w:rPr>
          <w:sz w:val="20"/>
        </w:rPr>
      </w:pPr>
    </w:p>
    <w:p w14:paraId="06128CB5" w14:textId="7C378239" w:rsidR="0055694F" w:rsidRDefault="00E6316B" w:rsidP="00FD6D67">
      <w:pPr>
        <w:pStyle w:val="ListParagraph"/>
        <w:numPr>
          <w:ilvl w:val="2"/>
          <w:numId w:val="9"/>
        </w:numPr>
        <w:tabs>
          <w:tab w:val="left" w:pos="1441"/>
          <w:tab w:val="left" w:pos="1442"/>
        </w:tabs>
        <w:ind w:right="1502"/>
        <w:rPr>
          <w:sz w:val="24"/>
        </w:rPr>
      </w:pPr>
      <w:r>
        <w:rPr>
          <w:sz w:val="24"/>
        </w:rPr>
        <w:t>We will provide appropriate advice to our Primary Authority Partners in accordance with our approved Primary Authority Partnership</w:t>
      </w:r>
      <w:r>
        <w:rPr>
          <w:spacing w:val="-22"/>
          <w:sz w:val="24"/>
        </w:rPr>
        <w:t xml:space="preserve"> </w:t>
      </w:r>
      <w:r>
        <w:rPr>
          <w:sz w:val="24"/>
        </w:rPr>
        <w:t>agreements</w:t>
      </w:r>
      <w:r w:rsidR="00FD6D67">
        <w:rPr>
          <w:sz w:val="24"/>
        </w:rPr>
        <w:t>.</w:t>
      </w:r>
    </w:p>
    <w:p w14:paraId="4EB1E8EE" w14:textId="77777777" w:rsidR="00004F11" w:rsidRPr="00004F11" w:rsidRDefault="00004F11" w:rsidP="00004F11">
      <w:pPr>
        <w:tabs>
          <w:tab w:val="left" w:pos="1441"/>
          <w:tab w:val="left" w:pos="1442"/>
        </w:tabs>
        <w:ind w:right="1502"/>
        <w:rPr>
          <w:sz w:val="24"/>
        </w:rPr>
      </w:pPr>
    </w:p>
    <w:p w14:paraId="10ACB6CD" w14:textId="77777777" w:rsidR="0055694F" w:rsidRPr="002E774E" w:rsidRDefault="00E6316B" w:rsidP="00F27AB0">
      <w:pPr>
        <w:pStyle w:val="ListParagraph"/>
        <w:numPr>
          <w:ilvl w:val="1"/>
          <w:numId w:val="19"/>
        </w:numPr>
        <w:tabs>
          <w:tab w:val="left" w:pos="1441"/>
          <w:tab w:val="left" w:pos="1442"/>
        </w:tabs>
        <w:spacing w:after="240"/>
        <w:ind w:left="1440"/>
        <w:rPr>
          <w:b/>
          <w:bCs/>
          <w:sz w:val="24"/>
        </w:rPr>
      </w:pPr>
      <w:bookmarkStart w:id="32" w:name="_bookmark15"/>
      <w:bookmarkStart w:id="33" w:name="AgreedActionPlans"/>
      <w:bookmarkEnd w:id="32"/>
      <w:bookmarkEnd w:id="33"/>
      <w:r w:rsidRPr="002E774E">
        <w:rPr>
          <w:b/>
          <w:bCs/>
          <w:sz w:val="24"/>
        </w:rPr>
        <w:t>Agreed Action</w:t>
      </w:r>
      <w:r w:rsidRPr="002E774E">
        <w:rPr>
          <w:b/>
          <w:bCs/>
          <w:spacing w:val="-1"/>
          <w:sz w:val="24"/>
        </w:rPr>
        <w:t xml:space="preserve"> </w:t>
      </w:r>
      <w:r w:rsidRPr="002E774E">
        <w:rPr>
          <w:b/>
          <w:bCs/>
          <w:sz w:val="24"/>
        </w:rPr>
        <w:t>Plans</w:t>
      </w:r>
    </w:p>
    <w:p w14:paraId="4CED8F0B" w14:textId="3C92F192" w:rsidR="0055694F" w:rsidRDefault="008B795A">
      <w:pPr>
        <w:pStyle w:val="ListParagraph"/>
        <w:numPr>
          <w:ilvl w:val="2"/>
          <w:numId w:val="8"/>
        </w:numPr>
        <w:tabs>
          <w:tab w:val="left" w:pos="1441"/>
          <w:tab w:val="left" w:pos="1442"/>
        </w:tabs>
        <w:spacing w:before="120"/>
        <w:ind w:right="1061"/>
        <w:rPr>
          <w:sz w:val="24"/>
        </w:rPr>
      </w:pPr>
      <w:r>
        <w:rPr>
          <w:sz w:val="24"/>
        </w:rPr>
        <w:t>The Service</w:t>
      </w:r>
      <w:r w:rsidR="00E6316B">
        <w:rPr>
          <w:sz w:val="24"/>
        </w:rPr>
        <w:t xml:space="preserve"> will only agree a plan that has </w:t>
      </w:r>
      <w:proofErr w:type="gramStart"/>
      <w:r w:rsidR="00E6316B">
        <w:rPr>
          <w:sz w:val="24"/>
        </w:rPr>
        <w:t>been requested</w:t>
      </w:r>
      <w:proofErr w:type="gramEnd"/>
      <w:r w:rsidR="00E6316B">
        <w:rPr>
          <w:sz w:val="24"/>
        </w:rPr>
        <w:t xml:space="preserve"> by the </w:t>
      </w:r>
      <w:r w:rsidR="00754F07">
        <w:rPr>
          <w:sz w:val="24"/>
        </w:rPr>
        <w:t>R</w:t>
      </w:r>
      <w:r w:rsidR="00E6316B">
        <w:rPr>
          <w:sz w:val="24"/>
        </w:rPr>
        <w:t xml:space="preserve">esponsible </w:t>
      </w:r>
      <w:r w:rsidR="00754F07">
        <w:rPr>
          <w:sz w:val="24"/>
        </w:rPr>
        <w:t>P</w:t>
      </w:r>
      <w:r w:rsidR="00E6316B">
        <w:rPr>
          <w:sz w:val="24"/>
        </w:rPr>
        <w:t xml:space="preserve">erson; </w:t>
      </w:r>
      <w:r w:rsidR="00914E71">
        <w:rPr>
          <w:sz w:val="24"/>
        </w:rPr>
        <w:t>FSOs</w:t>
      </w:r>
      <w:r w:rsidR="00E6316B">
        <w:rPr>
          <w:sz w:val="24"/>
        </w:rPr>
        <w:t xml:space="preserve"> do not offer a</w:t>
      </w:r>
      <w:r w:rsidR="00E6316B">
        <w:rPr>
          <w:spacing w:val="-7"/>
          <w:sz w:val="24"/>
        </w:rPr>
        <w:t xml:space="preserve"> </w:t>
      </w:r>
      <w:r w:rsidR="00E6316B">
        <w:rPr>
          <w:sz w:val="24"/>
        </w:rPr>
        <w:t>plan.</w:t>
      </w:r>
    </w:p>
    <w:p w14:paraId="50957828" w14:textId="77777777" w:rsidR="0055694F" w:rsidRDefault="0055694F">
      <w:pPr>
        <w:pStyle w:val="BodyText"/>
        <w:spacing w:before="10"/>
        <w:ind w:left="0"/>
        <w:rPr>
          <w:sz w:val="20"/>
        </w:rPr>
      </w:pPr>
    </w:p>
    <w:p w14:paraId="112F643C" w14:textId="5015057F" w:rsidR="0055694F" w:rsidRDefault="00E6316B">
      <w:pPr>
        <w:pStyle w:val="ListParagraph"/>
        <w:numPr>
          <w:ilvl w:val="2"/>
          <w:numId w:val="8"/>
        </w:numPr>
        <w:tabs>
          <w:tab w:val="left" w:pos="1441"/>
          <w:tab w:val="left" w:pos="1442"/>
        </w:tabs>
        <w:ind w:right="1049"/>
        <w:rPr>
          <w:sz w:val="24"/>
        </w:rPr>
      </w:pPr>
      <w:proofErr w:type="gramStart"/>
      <w:r>
        <w:rPr>
          <w:sz w:val="24"/>
        </w:rPr>
        <w:t xml:space="preserve">In order </w:t>
      </w:r>
      <w:r w:rsidR="00E5478C">
        <w:rPr>
          <w:sz w:val="24"/>
        </w:rPr>
        <w:t>for</w:t>
      </w:r>
      <w:proofErr w:type="gramEnd"/>
      <w:r w:rsidR="00E5478C">
        <w:rPr>
          <w:sz w:val="24"/>
        </w:rPr>
        <w:t xml:space="preserve"> a</w:t>
      </w:r>
      <w:r w:rsidR="00914E71">
        <w:rPr>
          <w:sz w:val="24"/>
        </w:rPr>
        <w:t>n</w:t>
      </w:r>
      <w:r w:rsidR="00E5478C">
        <w:rPr>
          <w:sz w:val="24"/>
        </w:rPr>
        <w:t xml:space="preserve"> </w:t>
      </w:r>
      <w:r w:rsidR="00914E71">
        <w:rPr>
          <w:sz w:val="24"/>
        </w:rPr>
        <w:t>FSO</w:t>
      </w:r>
      <w:r w:rsidR="00E5478C">
        <w:rPr>
          <w:sz w:val="24"/>
        </w:rPr>
        <w:t xml:space="preserve"> </w:t>
      </w:r>
      <w:r>
        <w:rPr>
          <w:sz w:val="24"/>
        </w:rPr>
        <w:t xml:space="preserve">to </w:t>
      </w:r>
      <w:r w:rsidR="00247F4B">
        <w:rPr>
          <w:sz w:val="24"/>
        </w:rPr>
        <w:t xml:space="preserve">consider </w:t>
      </w:r>
      <w:r>
        <w:rPr>
          <w:sz w:val="24"/>
        </w:rPr>
        <w:t>agree</w:t>
      </w:r>
      <w:r w:rsidR="00247F4B">
        <w:rPr>
          <w:sz w:val="24"/>
        </w:rPr>
        <w:t>ing with</w:t>
      </w:r>
      <w:r>
        <w:rPr>
          <w:sz w:val="24"/>
        </w:rPr>
        <w:t xml:space="preserve"> an action plan, the </w:t>
      </w:r>
      <w:r w:rsidR="00754F07">
        <w:rPr>
          <w:sz w:val="24"/>
        </w:rPr>
        <w:t>R</w:t>
      </w:r>
      <w:r>
        <w:rPr>
          <w:sz w:val="24"/>
        </w:rPr>
        <w:t xml:space="preserve">esponsible </w:t>
      </w:r>
      <w:r w:rsidR="00754F07">
        <w:rPr>
          <w:sz w:val="24"/>
        </w:rPr>
        <w:t>P</w:t>
      </w:r>
      <w:r>
        <w:rPr>
          <w:sz w:val="24"/>
        </w:rPr>
        <w:t>erson must have already completed a suitable and sufficient fire safety risk assessment which identifies the fire safety failures and identifies a prioritised corrective actions</w:t>
      </w:r>
      <w:r>
        <w:rPr>
          <w:spacing w:val="-19"/>
          <w:sz w:val="24"/>
        </w:rPr>
        <w:t xml:space="preserve"> </w:t>
      </w:r>
      <w:r>
        <w:rPr>
          <w:sz w:val="24"/>
        </w:rPr>
        <w:t>schedule.</w:t>
      </w:r>
    </w:p>
    <w:p w14:paraId="62251322" w14:textId="77777777" w:rsidR="0055694F" w:rsidRDefault="0055694F">
      <w:pPr>
        <w:pStyle w:val="BodyText"/>
        <w:spacing w:before="11"/>
        <w:ind w:left="0"/>
        <w:rPr>
          <w:sz w:val="20"/>
        </w:rPr>
      </w:pPr>
    </w:p>
    <w:p w14:paraId="435BE82D" w14:textId="5B4CF2D6" w:rsidR="0055694F" w:rsidRDefault="00E6316B">
      <w:pPr>
        <w:pStyle w:val="ListParagraph"/>
        <w:numPr>
          <w:ilvl w:val="2"/>
          <w:numId w:val="8"/>
        </w:numPr>
        <w:tabs>
          <w:tab w:val="left" w:pos="1441"/>
          <w:tab w:val="left" w:pos="1442"/>
        </w:tabs>
        <w:ind w:right="713"/>
        <w:rPr>
          <w:sz w:val="24"/>
        </w:rPr>
      </w:pPr>
      <w:r>
        <w:rPr>
          <w:sz w:val="24"/>
        </w:rPr>
        <w:t xml:space="preserve">The aim of an action plan is to focus attention on where a risk </w:t>
      </w:r>
      <w:proofErr w:type="gramStart"/>
      <w:r>
        <w:rPr>
          <w:sz w:val="24"/>
        </w:rPr>
        <w:t>is identified</w:t>
      </w:r>
      <w:proofErr w:type="gramEnd"/>
      <w:r>
        <w:rPr>
          <w:sz w:val="24"/>
        </w:rPr>
        <w:t>, what preventive and protective measures are necessary to either reduce the risk to an acceptable level or eliminate the risk altogether and provide a timescale in which remedial action should be completed.</w:t>
      </w:r>
    </w:p>
    <w:p w14:paraId="37E6E49C" w14:textId="77777777" w:rsidR="0055694F" w:rsidRDefault="0055694F">
      <w:pPr>
        <w:pStyle w:val="BodyText"/>
        <w:spacing w:before="10"/>
        <w:ind w:left="0"/>
        <w:rPr>
          <w:sz w:val="20"/>
        </w:rPr>
      </w:pPr>
    </w:p>
    <w:p w14:paraId="2FDCFB7B" w14:textId="190C0279" w:rsidR="0055694F" w:rsidRDefault="00E6316B">
      <w:pPr>
        <w:pStyle w:val="ListParagraph"/>
        <w:numPr>
          <w:ilvl w:val="2"/>
          <w:numId w:val="8"/>
        </w:numPr>
        <w:tabs>
          <w:tab w:val="left" w:pos="1441"/>
          <w:tab w:val="left" w:pos="1442"/>
        </w:tabs>
        <w:ind w:right="714"/>
        <w:rPr>
          <w:sz w:val="24"/>
        </w:rPr>
      </w:pPr>
      <w:r>
        <w:rPr>
          <w:sz w:val="24"/>
        </w:rPr>
        <w:t xml:space="preserve">Where it has </w:t>
      </w:r>
      <w:proofErr w:type="gramStart"/>
      <w:r>
        <w:rPr>
          <w:sz w:val="24"/>
        </w:rPr>
        <w:t>been established</w:t>
      </w:r>
      <w:proofErr w:type="gramEnd"/>
      <w:r>
        <w:rPr>
          <w:sz w:val="24"/>
        </w:rPr>
        <w:t xml:space="preserve"> that works have been prioritised appropriately and there is a willingness on the part of the </w:t>
      </w:r>
      <w:r w:rsidR="00754F07">
        <w:rPr>
          <w:sz w:val="24"/>
        </w:rPr>
        <w:t>R</w:t>
      </w:r>
      <w:r>
        <w:rPr>
          <w:sz w:val="24"/>
        </w:rPr>
        <w:t xml:space="preserve">esponsible </w:t>
      </w:r>
      <w:r w:rsidR="00B443B3">
        <w:rPr>
          <w:sz w:val="24"/>
        </w:rPr>
        <w:t>P</w:t>
      </w:r>
      <w:r>
        <w:rPr>
          <w:sz w:val="24"/>
        </w:rPr>
        <w:t xml:space="preserve">erson to complete the actions within an acceptable timescale, our </w:t>
      </w:r>
      <w:r w:rsidR="008178ED">
        <w:rPr>
          <w:sz w:val="24"/>
        </w:rPr>
        <w:t>FSOs</w:t>
      </w:r>
      <w:r w:rsidR="00D224DB">
        <w:rPr>
          <w:sz w:val="24"/>
        </w:rPr>
        <w:t xml:space="preserve">, in conjunction with </w:t>
      </w:r>
      <w:r w:rsidR="002245E1">
        <w:rPr>
          <w:sz w:val="24"/>
        </w:rPr>
        <w:t>their line management,</w:t>
      </w:r>
      <w:r>
        <w:rPr>
          <w:sz w:val="24"/>
        </w:rPr>
        <w:t xml:space="preserve"> may consider </w:t>
      </w:r>
      <w:r w:rsidR="005E54C1">
        <w:rPr>
          <w:sz w:val="24"/>
        </w:rPr>
        <w:t>accepting</w:t>
      </w:r>
      <w:r>
        <w:rPr>
          <w:sz w:val="24"/>
        </w:rPr>
        <w:t xml:space="preserve"> an Action Plan in place of other enforcement</w:t>
      </w:r>
      <w:r>
        <w:rPr>
          <w:spacing w:val="-10"/>
          <w:sz w:val="24"/>
        </w:rPr>
        <w:t xml:space="preserve"> </w:t>
      </w:r>
      <w:r>
        <w:rPr>
          <w:sz w:val="24"/>
        </w:rPr>
        <w:t>options.</w:t>
      </w:r>
    </w:p>
    <w:p w14:paraId="4BA86A1C" w14:textId="77777777" w:rsidR="0055694F" w:rsidRDefault="0055694F">
      <w:pPr>
        <w:pStyle w:val="BodyText"/>
        <w:spacing w:before="10"/>
        <w:ind w:left="0"/>
        <w:rPr>
          <w:sz w:val="20"/>
        </w:rPr>
      </w:pPr>
    </w:p>
    <w:p w14:paraId="16FB9881" w14:textId="2D3D60C3" w:rsidR="0055694F" w:rsidRDefault="008178ED">
      <w:pPr>
        <w:pStyle w:val="ListParagraph"/>
        <w:numPr>
          <w:ilvl w:val="2"/>
          <w:numId w:val="8"/>
        </w:numPr>
        <w:tabs>
          <w:tab w:val="left" w:pos="1441"/>
          <w:tab w:val="left" w:pos="1442"/>
        </w:tabs>
        <w:ind w:right="916"/>
        <w:rPr>
          <w:sz w:val="24"/>
        </w:rPr>
      </w:pPr>
      <w:r>
        <w:rPr>
          <w:sz w:val="24"/>
        </w:rPr>
        <w:t>F</w:t>
      </w:r>
      <w:r w:rsidR="00023602">
        <w:rPr>
          <w:sz w:val="24"/>
        </w:rPr>
        <w:t xml:space="preserve">ire </w:t>
      </w:r>
      <w:r w:rsidR="00AD2227">
        <w:rPr>
          <w:sz w:val="24"/>
        </w:rPr>
        <w:t>Safety Officer</w:t>
      </w:r>
      <w:r>
        <w:rPr>
          <w:sz w:val="24"/>
        </w:rPr>
        <w:t>s</w:t>
      </w:r>
      <w:r w:rsidR="00E6316B">
        <w:rPr>
          <w:sz w:val="24"/>
        </w:rPr>
        <w:t xml:space="preserve"> may provide advice to assist the </w:t>
      </w:r>
      <w:r w:rsidR="00754F07">
        <w:rPr>
          <w:sz w:val="24"/>
        </w:rPr>
        <w:t>R</w:t>
      </w:r>
      <w:r w:rsidR="00E6316B">
        <w:rPr>
          <w:sz w:val="24"/>
        </w:rPr>
        <w:t xml:space="preserve">esponsible </w:t>
      </w:r>
      <w:r w:rsidR="00754F07">
        <w:rPr>
          <w:sz w:val="24"/>
        </w:rPr>
        <w:t>P</w:t>
      </w:r>
      <w:r w:rsidR="00E6316B">
        <w:rPr>
          <w:sz w:val="24"/>
        </w:rPr>
        <w:t xml:space="preserve">erson in planning and prioritising remedial action thereby ensuring best value and maximum benefit </w:t>
      </w:r>
      <w:proofErr w:type="gramStart"/>
      <w:r w:rsidR="00E6316B">
        <w:rPr>
          <w:sz w:val="24"/>
        </w:rPr>
        <w:t>is achieved</w:t>
      </w:r>
      <w:proofErr w:type="gramEnd"/>
      <w:r w:rsidR="00E6316B">
        <w:rPr>
          <w:sz w:val="24"/>
        </w:rPr>
        <w:t>.</w:t>
      </w:r>
    </w:p>
    <w:p w14:paraId="4D1648A8" w14:textId="77777777" w:rsidR="0055694F" w:rsidRDefault="0055694F">
      <w:pPr>
        <w:pStyle w:val="BodyText"/>
        <w:spacing w:before="11"/>
        <w:ind w:left="0"/>
        <w:rPr>
          <w:sz w:val="20"/>
        </w:rPr>
      </w:pPr>
    </w:p>
    <w:p w14:paraId="6AEE2CEB" w14:textId="46880D5D" w:rsidR="0055694F" w:rsidRDefault="00E6316B">
      <w:pPr>
        <w:pStyle w:val="ListParagraph"/>
        <w:numPr>
          <w:ilvl w:val="2"/>
          <w:numId w:val="8"/>
        </w:numPr>
        <w:tabs>
          <w:tab w:val="left" w:pos="1441"/>
          <w:tab w:val="left" w:pos="1442"/>
        </w:tabs>
        <w:ind w:right="1047"/>
        <w:rPr>
          <w:sz w:val="24"/>
        </w:rPr>
      </w:pPr>
      <w:r>
        <w:rPr>
          <w:sz w:val="24"/>
        </w:rPr>
        <w:t xml:space="preserve">We will advise the </w:t>
      </w:r>
      <w:r w:rsidR="00754F07">
        <w:rPr>
          <w:sz w:val="24"/>
        </w:rPr>
        <w:t>R</w:t>
      </w:r>
      <w:r>
        <w:rPr>
          <w:sz w:val="24"/>
        </w:rPr>
        <w:t xml:space="preserve">esponsible </w:t>
      </w:r>
      <w:r w:rsidR="00754F07">
        <w:rPr>
          <w:sz w:val="24"/>
        </w:rPr>
        <w:t>P</w:t>
      </w:r>
      <w:r>
        <w:rPr>
          <w:sz w:val="24"/>
        </w:rPr>
        <w:t xml:space="preserve">erson that failure to meet the objectives of the plan may result in formal enforcement action </w:t>
      </w:r>
      <w:proofErr w:type="gramStart"/>
      <w:r>
        <w:rPr>
          <w:sz w:val="24"/>
        </w:rPr>
        <w:t>being</w:t>
      </w:r>
      <w:r>
        <w:rPr>
          <w:spacing w:val="-9"/>
          <w:sz w:val="24"/>
        </w:rPr>
        <w:t xml:space="preserve"> </w:t>
      </w:r>
      <w:r>
        <w:rPr>
          <w:sz w:val="24"/>
        </w:rPr>
        <w:t>taken</w:t>
      </w:r>
      <w:proofErr w:type="gramEnd"/>
      <w:r>
        <w:rPr>
          <w:sz w:val="24"/>
        </w:rPr>
        <w:t>.</w:t>
      </w:r>
    </w:p>
    <w:p w14:paraId="4E3E360C" w14:textId="77777777" w:rsidR="0055694F" w:rsidRDefault="0055694F">
      <w:pPr>
        <w:pStyle w:val="BodyText"/>
        <w:spacing w:before="10"/>
        <w:ind w:left="0"/>
        <w:rPr>
          <w:sz w:val="20"/>
        </w:rPr>
      </w:pPr>
    </w:p>
    <w:p w14:paraId="43AC3BCE" w14:textId="77777777" w:rsidR="0055694F" w:rsidRPr="00362976" w:rsidRDefault="00E6316B">
      <w:pPr>
        <w:pStyle w:val="ListParagraph"/>
        <w:numPr>
          <w:ilvl w:val="1"/>
          <w:numId w:val="19"/>
        </w:numPr>
        <w:tabs>
          <w:tab w:val="left" w:pos="1441"/>
          <w:tab w:val="left" w:pos="1442"/>
        </w:tabs>
        <w:ind w:hanging="1135"/>
        <w:rPr>
          <w:b/>
          <w:bCs/>
          <w:sz w:val="24"/>
        </w:rPr>
      </w:pPr>
      <w:bookmarkStart w:id="34" w:name="FSMandScheduleofImprovements"/>
      <w:bookmarkEnd w:id="34"/>
      <w:r w:rsidRPr="00362976">
        <w:rPr>
          <w:b/>
          <w:bCs/>
          <w:sz w:val="24"/>
        </w:rPr>
        <w:t>Fire Safety Matters Letter and Schedule of</w:t>
      </w:r>
      <w:r w:rsidRPr="00362976">
        <w:rPr>
          <w:b/>
          <w:bCs/>
          <w:spacing w:val="-1"/>
          <w:sz w:val="24"/>
        </w:rPr>
        <w:t xml:space="preserve"> </w:t>
      </w:r>
      <w:r w:rsidRPr="00362976">
        <w:rPr>
          <w:b/>
          <w:bCs/>
          <w:sz w:val="24"/>
        </w:rPr>
        <w:t>Improvements</w:t>
      </w:r>
    </w:p>
    <w:p w14:paraId="417F38AF" w14:textId="5D2DAC8E" w:rsidR="0055694F" w:rsidRDefault="00E6316B" w:rsidP="001458A5">
      <w:pPr>
        <w:pStyle w:val="ListParagraph"/>
        <w:numPr>
          <w:ilvl w:val="2"/>
          <w:numId w:val="7"/>
        </w:numPr>
        <w:tabs>
          <w:tab w:val="left" w:pos="1441"/>
          <w:tab w:val="left" w:pos="1442"/>
        </w:tabs>
        <w:spacing w:before="240"/>
        <w:ind w:left="1440" w:right="1219"/>
        <w:rPr>
          <w:sz w:val="24"/>
        </w:rPr>
      </w:pPr>
      <w:r>
        <w:rPr>
          <w:sz w:val="24"/>
        </w:rPr>
        <w:t>Fire Safety Matters</w:t>
      </w:r>
      <w:r w:rsidR="00A655F0">
        <w:rPr>
          <w:sz w:val="24"/>
        </w:rPr>
        <w:t xml:space="preserve"> (FSM)</w:t>
      </w:r>
      <w:r>
        <w:rPr>
          <w:sz w:val="24"/>
        </w:rPr>
        <w:t xml:space="preserve"> letters and the accompanying schedule of improvements are informal ways to communicate risks identified during</w:t>
      </w:r>
      <w:r>
        <w:rPr>
          <w:spacing w:val="-15"/>
          <w:sz w:val="24"/>
        </w:rPr>
        <w:t xml:space="preserve"> </w:t>
      </w:r>
      <w:r>
        <w:rPr>
          <w:sz w:val="24"/>
        </w:rPr>
        <w:t>an</w:t>
      </w:r>
    </w:p>
    <w:p w14:paraId="667851E2" w14:textId="77777777" w:rsidR="0055694F" w:rsidRDefault="00E6316B" w:rsidP="00C052D1">
      <w:pPr>
        <w:pStyle w:val="BodyText"/>
        <w:ind w:left="1440" w:right="1077"/>
      </w:pPr>
      <w:r>
        <w:t xml:space="preserve">inspection which will require rectification but </w:t>
      </w:r>
      <w:proofErr w:type="gramStart"/>
      <w:r>
        <w:t>are initially expected</w:t>
      </w:r>
      <w:proofErr w:type="gramEnd"/>
      <w:r>
        <w:t xml:space="preserve"> to fall below the formal enforcement action threshold.</w:t>
      </w:r>
    </w:p>
    <w:p w14:paraId="30EA4802" w14:textId="77777777" w:rsidR="0055694F" w:rsidRDefault="0055694F">
      <w:pPr>
        <w:pStyle w:val="BodyText"/>
        <w:spacing w:before="11"/>
        <w:ind w:left="0"/>
        <w:rPr>
          <w:sz w:val="20"/>
        </w:rPr>
      </w:pPr>
    </w:p>
    <w:p w14:paraId="6091EFE8" w14:textId="5C1F0A25" w:rsidR="003A7DD7" w:rsidRPr="0009772D" w:rsidRDefault="00E6316B" w:rsidP="003A7DD7">
      <w:pPr>
        <w:pStyle w:val="ListParagraph"/>
        <w:numPr>
          <w:ilvl w:val="2"/>
          <w:numId w:val="7"/>
        </w:numPr>
        <w:tabs>
          <w:tab w:val="left" w:pos="1441"/>
          <w:tab w:val="left" w:pos="1442"/>
        </w:tabs>
        <w:ind w:hanging="1135"/>
        <w:rPr>
          <w:sz w:val="24"/>
        </w:rPr>
      </w:pPr>
      <w:bookmarkStart w:id="35" w:name="_bookmark16"/>
      <w:bookmarkEnd w:id="35"/>
      <w:r w:rsidRPr="0009772D">
        <w:rPr>
          <w:sz w:val="24"/>
        </w:rPr>
        <w:t>F</w:t>
      </w:r>
      <w:r w:rsidR="0009772D" w:rsidRPr="0009772D">
        <w:rPr>
          <w:sz w:val="24"/>
        </w:rPr>
        <w:t xml:space="preserve">ire </w:t>
      </w:r>
      <w:r w:rsidRPr="0009772D">
        <w:rPr>
          <w:sz w:val="24"/>
        </w:rPr>
        <w:t>S</w:t>
      </w:r>
      <w:r w:rsidR="0009772D" w:rsidRPr="0009772D">
        <w:rPr>
          <w:sz w:val="24"/>
        </w:rPr>
        <w:t xml:space="preserve">afety </w:t>
      </w:r>
      <w:r w:rsidRPr="0009772D">
        <w:rPr>
          <w:sz w:val="24"/>
        </w:rPr>
        <w:t>M</w:t>
      </w:r>
      <w:r w:rsidR="0009772D" w:rsidRPr="0009772D">
        <w:rPr>
          <w:sz w:val="24"/>
        </w:rPr>
        <w:t>atter</w:t>
      </w:r>
      <w:r w:rsidR="00FF325D">
        <w:rPr>
          <w:sz w:val="24"/>
        </w:rPr>
        <w:t xml:space="preserve"> (FSM)</w:t>
      </w:r>
      <w:r w:rsidRPr="0009772D">
        <w:rPr>
          <w:sz w:val="24"/>
        </w:rPr>
        <w:t xml:space="preserve"> letters are generally used</w:t>
      </w:r>
      <w:r w:rsidRPr="0009772D">
        <w:rPr>
          <w:spacing w:val="-4"/>
          <w:sz w:val="24"/>
        </w:rPr>
        <w:t xml:space="preserve"> </w:t>
      </w:r>
      <w:proofErr w:type="gramStart"/>
      <w:r w:rsidRPr="0009772D">
        <w:rPr>
          <w:sz w:val="24"/>
        </w:rPr>
        <w:t>when;</w:t>
      </w:r>
      <w:proofErr w:type="gramEnd"/>
    </w:p>
    <w:p w14:paraId="787A0FEC" w14:textId="77777777" w:rsidR="0055694F" w:rsidRDefault="0055694F">
      <w:pPr>
        <w:pStyle w:val="BodyText"/>
        <w:spacing w:before="10"/>
        <w:ind w:left="0"/>
        <w:rPr>
          <w:sz w:val="20"/>
        </w:rPr>
      </w:pPr>
    </w:p>
    <w:p w14:paraId="7DC1DB33" w14:textId="77777777" w:rsidR="0055694F" w:rsidRDefault="00E6316B">
      <w:pPr>
        <w:pStyle w:val="ListParagraph"/>
        <w:numPr>
          <w:ilvl w:val="3"/>
          <w:numId w:val="7"/>
        </w:numPr>
        <w:tabs>
          <w:tab w:val="left" w:pos="1727"/>
        </w:tabs>
        <w:spacing w:before="1"/>
        <w:ind w:right="816"/>
        <w:rPr>
          <w:sz w:val="24"/>
        </w:rPr>
      </w:pPr>
      <w:r>
        <w:rPr>
          <w:sz w:val="24"/>
        </w:rPr>
        <w:t xml:space="preserve">Arrangements </w:t>
      </w:r>
      <w:proofErr w:type="gramStart"/>
      <w:r>
        <w:rPr>
          <w:sz w:val="24"/>
        </w:rPr>
        <w:t>are regarded</w:t>
      </w:r>
      <w:proofErr w:type="gramEnd"/>
      <w:r>
        <w:rPr>
          <w:sz w:val="24"/>
        </w:rPr>
        <w:t xml:space="preserve"> as generally adequate to protect people although some risk requiring remedial action has been</w:t>
      </w:r>
      <w:r>
        <w:rPr>
          <w:spacing w:val="-4"/>
          <w:sz w:val="24"/>
        </w:rPr>
        <w:t xml:space="preserve"> </w:t>
      </w:r>
      <w:r>
        <w:rPr>
          <w:sz w:val="24"/>
        </w:rPr>
        <w:t>identified.</w:t>
      </w:r>
    </w:p>
    <w:p w14:paraId="11032725" w14:textId="1A8D23D6" w:rsidR="0055694F" w:rsidRDefault="00E6316B" w:rsidP="006F125C">
      <w:pPr>
        <w:pStyle w:val="ListParagraph"/>
        <w:numPr>
          <w:ilvl w:val="3"/>
          <w:numId w:val="7"/>
        </w:numPr>
        <w:tabs>
          <w:tab w:val="left" w:pos="1727"/>
        </w:tabs>
        <w:spacing w:before="118" w:after="240"/>
        <w:ind w:left="1724" w:right="697" w:hanging="284"/>
        <w:rPr>
          <w:sz w:val="24"/>
        </w:rPr>
      </w:pPr>
      <w:r>
        <w:rPr>
          <w:sz w:val="24"/>
        </w:rPr>
        <w:t xml:space="preserve">The attitude and commitment of the </w:t>
      </w:r>
      <w:r w:rsidR="00B443B3">
        <w:rPr>
          <w:sz w:val="24"/>
        </w:rPr>
        <w:t>R</w:t>
      </w:r>
      <w:r>
        <w:rPr>
          <w:sz w:val="24"/>
        </w:rPr>
        <w:t xml:space="preserve">esponsible </w:t>
      </w:r>
      <w:r w:rsidR="00B443B3">
        <w:rPr>
          <w:sz w:val="24"/>
        </w:rPr>
        <w:t>P</w:t>
      </w:r>
      <w:r>
        <w:rPr>
          <w:sz w:val="24"/>
        </w:rPr>
        <w:t xml:space="preserve">erson is such that there is no reason to suspect that remedial actions will not </w:t>
      </w:r>
      <w:proofErr w:type="gramStart"/>
      <w:r>
        <w:rPr>
          <w:sz w:val="24"/>
        </w:rPr>
        <w:t>be completed</w:t>
      </w:r>
      <w:proofErr w:type="gramEnd"/>
      <w:r>
        <w:rPr>
          <w:sz w:val="24"/>
        </w:rPr>
        <w:t xml:space="preserve"> as</w:t>
      </w:r>
      <w:r>
        <w:rPr>
          <w:spacing w:val="-14"/>
          <w:sz w:val="24"/>
        </w:rPr>
        <w:t xml:space="preserve"> </w:t>
      </w:r>
      <w:r>
        <w:rPr>
          <w:sz w:val="24"/>
        </w:rPr>
        <w:t>required.</w:t>
      </w:r>
    </w:p>
    <w:p w14:paraId="461184D0" w14:textId="1030A37E" w:rsidR="00FF325D" w:rsidRPr="00782274" w:rsidRDefault="00E6316B" w:rsidP="00FF325D">
      <w:pPr>
        <w:pStyle w:val="ListParagraph"/>
        <w:numPr>
          <w:ilvl w:val="2"/>
          <w:numId w:val="7"/>
        </w:numPr>
        <w:tabs>
          <w:tab w:val="left" w:pos="1441"/>
          <w:tab w:val="left" w:pos="1442"/>
        </w:tabs>
        <w:spacing w:before="118" w:after="120"/>
        <w:ind w:left="1440"/>
        <w:rPr>
          <w:sz w:val="24"/>
        </w:rPr>
      </w:pPr>
      <w:r w:rsidRPr="00782274">
        <w:rPr>
          <w:sz w:val="24"/>
        </w:rPr>
        <w:lastRenderedPageBreak/>
        <w:t>The FSM letter is available in t</w:t>
      </w:r>
      <w:r w:rsidR="00EF4CFC" w:rsidRPr="00782274">
        <w:rPr>
          <w:sz w:val="24"/>
        </w:rPr>
        <w:t>hree</w:t>
      </w:r>
      <w:r w:rsidRPr="00782274">
        <w:rPr>
          <w:sz w:val="24"/>
        </w:rPr>
        <w:t xml:space="preserve"> standard</w:t>
      </w:r>
      <w:r w:rsidRPr="00782274">
        <w:rPr>
          <w:spacing w:val="-1"/>
          <w:sz w:val="24"/>
        </w:rPr>
        <w:t xml:space="preserve"> </w:t>
      </w:r>
      <w:r w:rsidRPr="00782274">
        <w:rPr>
          <w:sz w:val="24"/>
        </w:rPr>
        <w:t>templates</w:t>
      </w:r>
      <w:r w:rsidR="00626917" w:rsidRPr="00782274">
        <w:rPr>
          <w:sz w:val="24"/>
        </w:rPr>
        <w:t xml:space="preserve"> (non-statutory</w:t>
      </w:r>
      <w:proofErr w:type="gramStart"/>
      <w:r w:rsidR="00626917" w:rsidRPr="00782274">
        <w:rPr>
          <w:sz w:val="24"/>
        </w:rPr>
        <w:t>)</w:t>
      </w:r>
      <w:r w:rsidRPr="00782274">
        <w:rPr>
          <w:sz w:val="24"/>
        </w:rPr>
        <w:t>;</w:t>
      </w:r>
      <w:proofErr w:type="gramEnd"/>
    </w:p>
    <w:p w14:paraId="1BE8D31B" w14:textId="019F29A5" w:rsidR="009A3BE3" w:rsidRPr="00347613" w:rsidRDefault="00FF325D" w:rsidP="00347613">
      <w:pPr>
        <w:pStyle w:val="ListParagraph"/>
        <w:numPr>
          <w:ilvl w:val="3"/>
          <w:numId w:val="7"/>
        </w:numPr>
        <w:tabs>
          <w:tab w:val="left" w:pos="1727"/>
        </w:tabs>
        <w:spacing w:after="120"/>
        <w:ind w:left="1724" w:right="964" w:hanging="284"/>
        <w:rPr>
          <w:sz w:val="24"/>
        </w:rPr>
      </w:pPr>
      <w:r w:rsidRPr="00FF325D">
        <w:rPr>
          <w:sz w:val="24"/>
        </w:rPr>
        <w:t>Fire Safety Matters (</w:t>
      </w:r>
      <w:r w:rsidR="00EF4CFC">
        <w:rPr>
          <w:sz w:val="24"/>
        </w:rPr>
        <w:t>Improvements</w:t>
      </w:r>
      <w:r w:rsidRPr="00FF325D">
        <w:rPr>
          <w:sz w:val="24"/>
        </w:rPr>
        <w:t xml:space="preserve">) </w:t>
      </w:r>
      <w:r w:rsidR="00301D0F">
        <w:rPr>
          <w:sz w:val="24"/>
        </w:rPr>
        <w:t xml:space="preserve">– No follow up required. </w:t>
      </w:r>
      <w:r w:rsidR="00626917">
        <w:rPr>
          <w:sz w:val="24"/>
        </w:rPr>
        <w:t xml:space="preserve">A </w:t>
      </w:r>
      <w:r w:rsidR="00884E59">
        <w:rPr>
          <w:sz w:val="24"/>
        </w:rPr>
        <w:t>reasonable standard</w:t>
      </w:r>
      <w:r w:rsidR="00626917">
        <w:rPr>
          <w:sz w:val="24"/>
        </w:rPr>
        <w:t xml:space="preserve"> of fire safety </w:t>
      </w:r>
      <w:r w:rsidR="005F7F04">
        <w:rPr>
          <w:sz w:val="24"/>
        </w:rPr>
        <w:t xml:space="preserve">has </w:t>
      </w:r>
      <w:proofErr w:type="gramStart"/>
      <w:r w:rsidR="005F7F04">
        <w:rPr>
          <w:sz w:val="24"/>
        </w:rPr>
        <w:t>been</w:t>
      </w:r>
      <w:r w:rsidR="006B3F7F">
        <w:rPr>
          <w:sz w:val="24"/>
        </w:rPr>
        <w:t xml:space="preserve"> achieved</w:t>
      </w:r>
      <w:proofErr w:type="gramEnd"/>
      <w:r w:rsidR="0006022F">
        <w:rPr>
          <w:sz w:val="24"/>
        </w:rPr>
        <w:t xml:space="preserve">. </w:t>
      </w:r>
      <w:r w:rsidR="00B27641">
        <w:rPr>
          <w:sz w:val="24"/>
        </w:rPr>
        <w:t xml:space="preserve">Improvements can </w:t>
      </w:r>
      <w:proofErr w:type="gramStart"/>
      <w:r w:rsidR="00B27641">
        <w:rPr>
          <w:sz w:val="24"/>
        </w:rPr>
        <w:t>be recommended</w:t>
      </w:r>
      <w:proofErr w:type="gramEnd"/>
      <w:r w:rsidR="00B27641">
        <w:rPr>
          <w:sz w:val="24"/>
        </w:rPr>
        <w:t xml:space="preserve"> in the </w:t>
      </w:r>
      <w:r w:rsidR="00CD19DB">
        <w:rPr>
          <w:sz w:val="24"/>
        </w:rPr>
        <w:t xml:space="preserve">Fire Safety Management and </w:t>
      </w:r>
      <w:r w:rsidR="0006022F">
        <w:rPr>
          <w:sz w:val="24"/>
        </w:rPr>
        <w:t xml:space="preserve">Further </w:t>
      </w:r>
      <w:r w:rsidR="00347613">
        <w:rPr>
          <w:sz w:val="24"/>
        </w:rPr>
        <w:t>R</w:t>
      </w:r>
      <w:r w:rsidR="0006022F">
        <w:rPr>
          <w:sz w:val="24"/>
        </w:rPr>
        <w:t xml:space="preserve">ecommendations </w:t>
      </w:r>
      <w:r w:rsidR="00347613">
        <w:rPr>
          <w:sz w:val="24"/>
        </w:rPr>
        <w:t>sections of the letter.</w:t>
      </w:r>
      <w:r w:rsidR="00041B72">
        <w:rPr>
          <w:sz w:val="24"/>
        </w:rPr>
        <w:t xml:space="preserve"> </w:t>
      </w:r>
    </w:p>
    <w:p w14:paraId="56FA1E14" w14:textId="19F6375E" w:rsidR="0055694F" w:rsidRDefault="00E6316B">
      <w:pPr>
        <w:pStyle w:val="ListParagraph"/>
        <w:numPr>
          <w:ilvl w:val="3"/>
          <w:numId w:val="7"/>
        </w:numPr>
        <w:tabs>
          <w:tab w:val="left" w:pos="1727"/>
        </w:tabs>
        <w:ind w:right="965"/>
        <w:rPr>
          <w:sz w:val="24"/>
        </w:rPr>
      </w:pPr>
      <w:r>
        <w:rPr>
          <w:sz w:val="24"/>
        </w:rPr>
        <w:t xml:space="preserve">Fire Safety Matters (Risk) – No Revisit. Safety concerns </w:t>
      </w:r>
      <w:proofErr w:type="gramStart"/>
      <w:r>
        <w:rPr>
          <w:sz w:val="24"/>
        </w:rPr>
        <w:t>were found</w:t>
      </w:r>
      <w:proofErr w:type="gramEnd"/>
      <w:r>
        <w:rPr>
          <w:sz w:val="24"/>
        </w:rPr>
        <w:t xml:space="preserve"> that are regarded as minor in nature or would ordinarily warrant a revisit but due to some compelling reason, e.g. the attitude of the duty holder, the inspector feels that returning would be</w:t>
      </w:r>
      <w:r>
        <w:rPr>
          <w:spacing w:val="-2"/>
          <w:sz w:val="24"/>
        </w:rPr>
        <w:t xml:space="preserve"> </w:t>
      </w:r>
      <w:r>
        <w:rPr>
          <w:sz w:val="24"/>
        </w:rPr>
        <w:t>unnecessary.</w:t>
      </w:r>
    </w:p>
    <w:p w14:paraId="5460C1A7" w14:textId="01616335" w:rsidR="0055694F" w:rsidRDefault="00E6316B">
      <w:pPr>
        <w:pStyle w:val="ListParagraph"/>
        <w:numPr>
          <w:ilvl w:val="3"/>
          <w:numId w:val="7"/>
        </w:numPr>
        <w:tabs>
          <w:tab w:val="left" w:pos="1727"/>
        </w:tabs>
        <w:spacing w:before="119"/>
        <w:ind w:right="887"/>
        <w:rPr>
          <w:sz w:val="24"/>
        </w:rPr>
      </w:pPr>
      <w:r>
        <w:rPr>
          <w:sz w:val="24"/>
        </w:rPr>
        <w:t xml:space="preserve">Fire Safety Matters (Risk) – Revisit. Safety concerns are such that a revisit is necessary. This may include matters which would otherwise </w:t>
      </w:r>
      <w:proofErr w:type="gramStart"/>
      <w:r>
        <w:rPr>
          <w:sz w:val="24"/>
        </w:rPr>
        <w:t>be dealt</w:t>
      </w:r>
      <w:proofErr w:type="gramEnd"/>
      <w:r>
        <w:rPr>
          <w:sz w:val="24"/>
        </w:rPr>
        <w:t xml:space="preserve"> with by an Enforcement Notice were it not for the conduct and perceived attitude of the </w:t>
      </w:r>
      <w:r w:rsidR="00B443B3">
        <w:rPr>
          <w:sz w:val="24"/>
        </w:rPr>
        <w:t>R</w:t>
      </w:r>
      <w:r>
        <w:rPr>
          <w:sz w:val="24"/>
        </w:rPr>
        <w:t>esponsible</w:t>
      </w:r>
      <w:r>
        <w:rPr>
          <w:spacing w:val="-1"/>
          <w:sz w:val="24"/>
        </w:rPr>
        <w:t xml:space="preserve"> </w:t>
      </w:r>
      <w:r w:rsidR="00B443B3">
        <w:rPr>
          <w:sz w:val="24"/>
        </w:rPr>
        <w:t>P</w:t>
      </w:r>
      <w:r>
        <w:rPr>
          <w:sz w:val="24"/>
        </w:rPr>
        <w:t>erson.</w:t>
      </w:r>
    </w:p>
    <w:p w14:paraId="1EF1FC16" w14:textId="567A2B54" w:rsidR="0055694F" w:rsidRDefault="00E6316B">
      <w:pPr>
        <w:pStyle w:val="ListParagraph"/>
        <w:numPr>
          <w:ilvl w:val="2"/>
          <w:numId w:val="7"/>
        </w:numPr>
        <w:tabs>
          <w:tab w:val="left" w:pos="1441"/>
          <w:tab w:val="left" w:pos="1442"/>
        </w:tabs>
        <w:spacing w:before="118"/>
        <w:ind w:right="836"/>
        <w:rPr>
          <w:sz w:val="24"/>
        </w:rPr>
      </w:pPr>
      <w:r>
        <w:rPr>
          <w:sz w:val="24"/>
        </w:rPr>
        <w:t>F</w:t>
      </w:r>
      <w:r w:rsidR="00843AA6">
        <w:rPr>
          <w:sz w:val="24"/>
        </w:rPr>
        <w:t xml:space="preserve">ire </w:t>
      </w:r>
      <w:r>
        <w:rPr>
          <w:sz w:val="24"/>
        </w:rPr>
        <w:t>S</w:t>
      </w:r>
      <w:r w:rsidR="00843AA6">
        <w:rPr>
          <w:sz w:val="24"/>
        </w:rPr>
        <w:t xml:space="preserve">afety </w:t>
      </w:r>
      <w:r>
        <w:rPr>
          <w:sz w:val="24"/>
        </w:rPr>
        <w:t>M</w:t>
      </w:r>
      <w:r w:rsidR="00843AA6">
        <w:rPr>
          <w:sz w:val="24"/>
        </w:rPr>
        <w:t>atters</w:t>
      </w:r>
      <w:r>
        <w:rPr>
          <w:sz w:val="24"/>
        </w:rPr>
        <w:t xml:space="preserve"> letters may include general fire safety advice. Specific requirements will </w:t>
      </w:r>
      <w:proofErr w:type="gramStart"/>
      <w:r>
        <w:rPr>
          <w:sz w:val="24"/>
        </w:rPr>
        <w:t>be provided</w:t>
      </w:r>
      <w:proofErr w:type="gramEnd"/>
      <w:r>
        <w:rPr>
          <w:sz w:val="24"/>
        </w:rPr>
        <w:t xml:space="preserve"> in an attached schedule of improvements. A reasonable timescale for completion will </w:t>
      </w:r>
      <w:proofErr w:type="gramStart"/>
      <w:r>
        <w:rPr>
          <w:sz w:val="24"/>
        </w:rPr>
        <w:t>be</w:t>
      </w:r>
      <w:r>
        <w:rPr>
          <w:spacing w:val="-3"/>
          <w:sz w:val="24"/>
        </w:rPr>
        <w:t xml:space="preserve"> </w:t>
      </w:r>
      <w:r>
        <w:rPr>
          <w:sz w:val="24"/>
        </w:rPr>
        <w:t>identified</w:t>
      </w:r>
      <w:proofErr w:type="gramEnd"/>
      <w:r>
        <w:rPr>
          <w:sz w:val="24"/>
        </w:rPr>
        <w:t>.</w:t>
      </w:r>
    </w:p>
    <w:p w14:paraId="4460985B" w14:textId="77777777" w:rsidR="0055694F" w:rsidRDefault="0055694F">
      <w:pPr>
        <w:pStyle w:val="BodyText"/>
        <w:spacing w:before="10"/>
        <w:ind w:left="0"/>
        <w:rPr>
          <w:sz w:val="20"/>
        </w:rPr>
      </w:pPr>
    </w:p>
    <w:p w14:paraId="48C1B605" w14:textId="77777777" w:rsidR="0055694F" w:rsidRDefault="00E6316B">
      <w:pPr>
        <w:pStyle w:val="ListParagraph"/>
        <w:numPr>
          <w:ilvl w:val="2"/>
          <w:numId w:val="7"/>
        </w:numPr>
        <w:tabs>
          <w:tab w:val="left" w:pos="1441"/>
          <w:tab w:val="left" w:pos="1442"/>
        </w:tabs>
        <w:spacing w:before="1"/>
        <w:ind w:right="795"/>
        <w:rPr>
          <w:sz w:val="24"/>
        </w:rPr>
      </w:pPr>
      <w:r>
        <w:rPr>
          <w:sz w:val="24"/>
        </w:rPr>
        <w:t xml:space="preserve">Whilst the FSM letter and schedule are an informal way to correct any deficiencies identified, we reserve the right to escalate to an Enforcement Notice at any point in the process where we consider that inadequate progress is </w:t>
      </w:r>
      <w:proofErr w:type="gramStart"/>
      <w:r>
        <w:rPr>
          <w:sz w:val="24"/>
        </w:rPr>
        <w:t>being made</w:t>
      </w:r>
      <w:proofErr w:type="gramEnd"/>
      <w:r>
        <w:rPr>
          <w:sz w:val="24"/>
        </w:rPr>
        <w:t>, the situation has worsened, or time allowed to comply has</w:t>
      </w:r>
      <w:r>
        <w:rPr>
          <w:spacing w:val="-14"/>
          <w:sz w:val="24"/>
        </w:rPr>
        <w:t xml:space="preserve"> </w:t>
      </w:r>
      <w:r>
        <w:rPr>
          <w:sz w:val="24"/>
        </w:rPr>
        <w:t>expired.</w:t>
      </w:r>
    </w:p>
    <w:p w14:paraId="4A70CB49" w14:textId="77777777" w:rsidR="0055694F" w:rsidRDefault="0055694F">
      <w:pPr>
        <w:pStyle w:val="BodyText"/>
        <w:spacing w:before="9"/>
        <w:ind w:left="0"/>
        <w:rPr>
          <w:sz w:val="20"/>
        </w:rPr>
      </w:pPr>
    </w:p>
    <w:p w14:paraId="643397D1" w14:textId="77777777" w:rsidR="0055694F" w:rsidRPr="00DC05FE" w:rsidRDefault="00E6316B">
      <w:pPr>
        <w:pStyle w:val="ListParagraph"/>
        <w:numPr>
          <w:ilvl w:val="1"/>
          <w:numId w:val="19"/>
        </w:numPr>
        <w:tabs>
          <w:tab w:val="left" w:pos="1441"/>
          <w:tab w:val="left" w:pos="1442"/>
        </w:tabs>
        <w:spacing w:before="1"/>
        <w:ind w:hanging="1135"/>
        <w:rPr>
          <w:b/>
          <w:bCs/>
          <w:sz w:val="24"/>
        </w:rPr>
      </w:pPr>
      <w:bookmarkStart w:id="36" w:name="_bookmark17"/>
      <w:bookmarkStart w:id="37" w:name="EnforcementNotices"/>
      <w:bookmarkEnd w:id="36"/>
      <w:bookmarkEnd w:id="37"/>
      <w:r w:rsidRPr="00DC05FE">
        <w:rPr>
          <w:b/>
          <w:bCs/>
          <w:sz w:val="24"/>
        </w:rPr>
        <w:t>Enforcement</w:t>
      </w:r>
      <w:r w:rsidRPr="00DC05FE">
        <w:rPr>
          <w:b/>
          <w:bCs/>
          <w:spacing w:val="-1"/>
          <w:sz w:val="24"/>
        </w:rPr>
        <w:t xml:space="preserve"> </w:t>
      </w:r>
      <w:r w:rsidRPr="00DC05FE">
        <w:rPr>
          <w:b/>
          <w:bCs/>
          <w:sz w:val="24"/>
        </w:rPr>
        <w:t>Notices</w:t>
      </w:r>
    </w:p>
    <w:p w14:paraId="2A542723" w14:textId="4F1697A8" w:rsidR="0055694F" w:rsidRDefault="00E6316B" w:rsidP="008B728B">
      <w:pPr>
        <w:pStyle w:val="ListParagraph"/>
        <w:numPr>
          <w:ilvl w:val="2"/>
          <w:numId w:val="6"/>
        </w:numPr>
        <w:tabs>
          <w:tab w:val="left" w:pos="1441"/>
          <w:tab w:val="left" w:pos="1442"/>
        </w:tabs>
        <w:spacing w:before="240"/>
        <w:ind w:left="1440" w:right="930"/>
        <w:rPr>
          <w:sz w:val="24"/>
        </w:rPr>
      </w:pPr>
      <w:r>
        <w:rPr>
          <w:sz w:val="24"/>
        </w:rPr>
        <w:t>We use regulatory notices calling for corrective action where</w:t>
      </w:r>
      <w:r w:rsidR="006E3A2C">
        <w:rPr>
          <w:sz w:val="24"/>
        </w:rPr>
        <w:t xml:space="preserve"> there are </w:t>
      </w:r>
      <w:r w:rsidR="00B963D8">
        <w:rPr>
          <w:sz w:val="24"/>
        </w:rPr>
        <w:t>identified</w:t>
      </w:r>
      <w:r w:rsidR="006E3A2C">
        <w:rPr>
          <w:sz w:val="24"/>
        </w:rPr>
        <w:t xml:space="preserve"> failings to </w:t>
      </w:r>
      <w:r w:rsidR="00B963D8">
        <w:rPr>
          <w:sz w:val="24"/>
        </w:rPr>
        <w:t xml:space="preserve">meet </w:t>
      </w:r>
      <w:r w:rsidR="006E3A2C">
        <w:rPr>
          <w:sz w:val="24"/>
        </w:rPr>
        <w:t>the requirements set out in the Order</w:t>
      </w:r>
      <w:r>
        <w:rPr>
          <w:sz w:val="24"/>
        </w:rPr>
        <w:t xml:space="preserve">, where the degree of risk or harm from the situation is significant, and where a remedy needs to be identified and secured within a set </w:t>
      </w:r>
      <w:proofErr w:type="gramStart"/>
      <w:r>
        <w:rPr>
          <w:sz w:val="24"/>
        </w:rPr>
        <w:t>period of</w:t>
      </w:r>
      <w:r>
        <w:rPr>
          <w:spacing w:val="-2"/>
          <w:sz w:val="24"/>
        </w:rPr>
        <w:t xml:space="preserve"> </w:t>
      </w:r>
      <w:r>
        <w:rPr>
          <w:sz w:val="24"/>
        </w:rPr>
        <w:t>time</w:t>
      </w:r>
      <w:proofErr w:type="gramEnd"/>
      <w:r>
        <w:rPr>
          <w:sz w:val="24"/>
        </w:rPr>
        <w:t>.</w:t>
      </w:r>
    </w:p>
    <w:p w14:paraId="796E2701" w14:textId="77777777" w:rsidR="0055694F" w:rsidRDefault="0055694F">
      <w:pPr>
        <w:pStyle w:val="BodyText"/>
        <w:spacing w:before="10"/>
        <w:ind w:left="0"/>
        <w:rPr>
          <w:sz w:val="20"/>
        </w:rPr>
      </w:pPr>
    </w:p>
    <w:p w14:paraId="11DB4189" w14:textId="600DC03A" w:rsidR="0055694F" w:rsidRDefault="00E6316B">
      <w:pPr>
        <w:pStyle w:val="ListParagraph"/>
        <w:numPr>
          <w:ilvl w:val="2"/>
          <w:numId w:val="6"/>
        </w:numPr>
        <w:tabs>
          <w:tab w:val="left" w:pos="1441"/>
          <w:tab w:val="left" w:pos="1442"/>
        </w:tabs>
        <w:ind w:right="862"/>
        <w:rPr>
          <w:sz w:val="24"/>
        </w:rPr>
      </w:pPr>
      <w:r>
        <w:rPr>
          <w:sz w:val="24"/>
        </w:rPr>
        <w:t xml:space="preserve">Notices specify the problem and will either require a remedy as determined by </w:t>
      </w:r>
      <w:r w:rsidR="00B751D5">
        <w:rPr>
          <w:sz w:val="24"/>
        </w:rPr>
        <w:t>FSOs</w:t>
      </w:r>
      <w:r>
        <w:rPr>
          <w:sz w:val="24"/>
        </w:rPr>
        <w:t xml:space="preserve"> or (if the legislation allows) may allow for other action with an equivalent remedial effect. Where there is a right of appeal, information on the appeal mechanism is set out in writing to the person on whom the notice </w:t>
      </w:r>
      <w:proofErr w:type="gramStart"/>
      <w:r>
        <w:rPr>
          <w:sz w:val="24"/>
        </w:rPr>
        <w:t>is</w:t>
      </w:r>
      <w:r>
        <w:rPr>
          <w:spacing w:val="-15"/>
          <w:sz w:val="24"/>
        </w:rPr>
        <w:t xml:space="preserve"> </w:t>
      </w:r>
      <w:r>
        <w:rPr>
          <w:sz w:val="24"/>
        </w:rPr>
        <w:t>served</w:t>
      </w:r>
      <w:proofErr w:type="gramEnd"/>
      <w:r>
        <w:rPr>
          <w:sz w:val="24"/>
        </w:rPr>
        <w:t>.</w:t>
      </w:r>
    </w:p>
    <w:p w14:paraId="236DD51A" w14:textId="77777777" w:rsidR="0055694F" w:rsidRDefault="0055694F">
      <w:pPr>
        <w:pStyle w:val="BodyText"/>
        <w:spacing w:before="10"/>
        <w:ind w:left="0"/>
        <w:rPr>
          <w:sz w:val="20"/>
        </w:rPr>
      </w:pPr>
    </w:p>
    <w:p w14:paraId="4794FFFD" w14:textId="0030B969" w:rsidR="0055694F" w:rsidRDefault="00E6316B">
      <w:pPr>
        <w:pStyle w:val="ListParagraph"/>
        <w:numPr>
          <w:ilvl w:val="2"/>
          <w:numId w:val="6"/>
        </w:numPr>
        <w:tabs>
          <w:tab w:val="left" w:pos="1441"/>
          <w:tab w:val="left" w:pos="1442"/>
        </w:tabs>
        <w:ind w:right="877"/>
        <w:rPr>
          <w:sz w:val="24"/>
        </w:rPr>
      </w:pPr>
      <w:r>
        <w:rPr>
          <w:sz w:val="24"/>
        </w:rPr>
        <w:t xml:space="preserve">Where a notice requires changes to premises in which another </w:t>
      </w:r>
      <w:r w:rsidR="003B6D1B">
        <w:rPr>
          <w:sz w:val="24"/>
        </w:rPr>
        <w:t>E</w:t>
      </w:r>
      <w:r>
        <w:rPr>
          <w:sz w:val="24"/>
        </w:rPr>
        <w:t xml:space="preserve">nforcing </w:t>
      </w:r>
      <w:r w:rsidR="003B6D1B">
        <w:rPr>
          <w:sz w:val="24"/>
        </w:rPr>
        <w:t xml:space="preserve">Authority </w:t>
      </w:r>
      <w:r>
        <w:rPr>
          <w:sz w:val="24"/>
        </w:rPr>
        <w:t>has a statutory interest, we will (</w:t>
      </w:r>
      <w:proofErr w:type="gramStart"/>
      <w:r>
        <w:rPr>
          <w:sz w:val="24"/>
        </w:rPr>
        <w:t>so far as</w:t>
      </w:r>
      <w:proofErr w:type="gramEnd"/>
      <w:r>
        <w:rPr>
          <w:sz w:val="24"/>
        </w:rPr>
        <w:t xml:space="preserve"> is reasonably practicable) consult with such bodies as can reasonably be identified before serving the</w:t>
      </w:r>
      <w:r>
        <w:rPr>
          <w:spacing w:val="-12"/>
          <w:sz w:val="24"/>
        </w:rPr>
        <w:t xml:space="preserve"> </w:t>
      </w:r>
      <w:r>
        <w:rPr>
          <w:sz w:val="24"/>
        </w:rPr>
        <w:t>notice.</w:t>
      </w:r>
    </w:p>
    <w:p w14:paraId="3A2D79EE" w14:textId="77777777" w:rsidR="0055694F" w:rsidRDefault="0055694F">
      <w:pPr>
        <w:pStyle w:val="BodyText"/>
        <w:spacing w:before="11"/>
        <w:ind w:left="0"/>
        <w:rPr>
          <w:sz w:val="20"/>
        </w:rPr>
      </w:pPr>
    </w:p>
    <w:p w14:paraId="7DAB8450" w14:textId="77777777" w:rsidR="0055694F" w:rsidRDefault="00E6316B">
      <w:pPr>
        <w:pStyle w:val="ListParagraph"/>
        <w:numPr>
          <w:ilvl w:val="2"/>
          <w:numId w:val="6"/>
        </w:numPr>
        <w:tabs>
          <w:tab w:val="left" w:pos="1441"/>
          <w:tab w:val="left" w:pos="1442"/>
        </w:tabs>
        <w:ind w:right="768"/>
        <w:rPr>
          <w:sz w:val="24"/>
        </w:rPr>
      </w:pPr>
      <w:r>
        <w:rPr>
          <w:sz w:val="24"/>
        </w:rPr>
        <w:t xml:space="preserve">Any such consultation does not release the person on whom the notice is served from their statutory obligation to consult relevant bodies in respect of works they may be required to undertake </w:t>
      </w:r>
      <w:proofErr w:type="gramStart"/>
      <w:r>
        <w:rPr>
          <w:sz w:val="24"/>
        </w:rPr>
        <w:t>as a result of</w:t>
      </w:r>
      <w:proofErr w:type="gramEnd"/>
      <w:r>
        <w:rPr>
          <w:sz w:val="24"/>
        </w:rPr>
        <w:t xml:space="preserve"> a</w:t>
      </w:r>
      <w:r>
        <w:rPr>
          <w:spacing w:val="-14"/>
          <w:sz w:val="24"/>
        </w:rPr>
        <w:t xml:space="preserve"> </w:t>
      </w:r>
      <w:r>
        <w:rPr>
          <w:sz w:val="24"/>
        </w:rPr>
        <w:t>notice.</w:t>
      </w:r>
    </w:p>
    <w:p w14:paraId="37FFDDA2" w14:textId="77777777" w:rsidR="0055694F" w:rsidRDefault="0055694F">
      <w:pPr>
        <w:pStyle w:val="BodyText"/>
        <w:spacing w:before="10"/>
        <w:ind w:left="0"/>
        <w:rPr>
          <w:sz w:val="20"/>
        </w:rPr>
      </w:pPr>
    </w:p>
    <w:p w14:paraId="6DE67155" w14:textId="1C43CA3E" w:rsidR="0055694F" w:rsidRDefault="00E6316B">
      <w:pPr>
        <w:pStyle w:val="ListParagraph"/>
        <w:numPr>
          <w:ilvl w:val="2"/>
          <w:numId w:val="6"/>
        </w:numPr>
        <w:tabs>
          <w:tab w:val="left" w:pos="1441"/>
          <w:tab w:val="left" w:pos="1442"/>
        </w:tabs>
        <w:ind w:right="970"/>
        <w:rPr>
          <w:sz w:val="24"/>
        </w:rPr>
      </w:pPr>
      <w:r>
        <w:rPr>
          <w:sz w:val="24"/>
        </w:rPr>
        <w:t xml:space="preserve">Any failure by </w:t>
      </w:r>
      <w:r w:rsidR="000004AD">
        <w:rPr>
          <w:sz w:val="24"/>
        </w:rPr>
        <w:t>the Service</w:t>
      </w:r>
      <w:r>
        <w:rPr>
          <w:sz w:val="24"/>
        </w:rPr>
        <w:t xml:space="preserve"> to consult with any </w:t>
      </w:r>
      <w:proofErr w:type="gramStart"/>
      <w:r>
        <w:rPr>
          <w:sz w:val="24"/>
        </w:rPr>
        <w:t>particular body</w:t>
      </w:r>
      <w:proofErr w:type="gramEnd"/>
      <w:r>
        <w:rPr>
          <w:sz w:val="24"/>
        </w:rPr>
        <w:t xml:space="preserve"> does not invalidate a notice served under the Order.</w:t>
      </w:r>
    </w:p>
    <w:p w14:paraId="3C96AFC8" w14:textId="77777777" w:rsidR="0055694F" w:rsidRDefault="0055694F">
      <w:pPr>
        <w:pStyle w:val="BodyText"/>
        <w:spacing w:before="10"/>
        <w:ind w:left="0"/>
        <w:rPr>
          <w:sz w:val="20"/>
        </w:rPr>
      </w:pPr>
    </w:p>
    <w:p w14:paraId="7BE266B1" w14:textId="77777777" w:rsidR="0055694F" w:rsidRPr="00DD21BB" w:rsidRDefault="00E6316B" w:rsidP="00B552A9">
      <w:pPr>
        <w:pStyle w:val="ListParagraph"/>
        <w:numPr>
          <w:ilvl w:val="1"/>
          <w:numId w:val="19"/>
        </w:numPr>
        <w:tabs>
          <w:tab w:val="left" w:pos="1441"/>
          <w:tab w:val="left" w:pos="1442"/>
        </w:tabs>
        <w:spacing w:after="240"/>
        <w:ind w:left="1440"/>
        <w:rPr>
          <w:b/>
          <w:bCs/>
          <w:sz w:val="24"/>
        </w:rPr>
      </w:pPr>
      <w:bookmarkStart w:id="38" w:name="_bookmark18"/>
      <w:bookmarkStart w:id="39" w:name="AlterationsNotices"/>
      <w:bookmarkEnd w:id="38"/>
      <w:bookmarkEnd w:id="39"/>
      <w:r w:rsidRPr="00DD21BB">
        <w:rPr>
          <w:b/>
          <w:bCs/>
          <w:sz w:val="24"/>
        </w:rPr>
        <w:t>Alterations</w:t>
      </w:r>
      <w:r w:rsidRPr="00DD21BB">
        <w:rPr>
          <w:b/>
          <w:bCs/>
          <w:spacing w:val="-1"/>
          <w:sz w:val="24"/>
        </w:rPr>
        <w:t xml:space="preserve"> </w:t>
      </w:r>
      <w:r w:rsidRPr="00DD21BB">
        <w:rPr>
          <w:b/>
          <w:bCs/>
          <w:sz w:val="24"/>
        </w:rPr>
        <w:t>Notices</w:t>
      </w:r>
    </w:p>
    <w:p w14:paraId="715C3210" w14:textId="634B0B27" w:rsidR="0055694F" w:rsidRDefault="00E6316B" w:rsidP="00031173">
      <w:pPr>
        <w:pStyle w:val="ListParagraph"/>
        <w:numPr>
          <w:ilvl w:val="2"/>
          <w:numId w:val="5"/>
        </w:numPr>
        <w:tabs>
          <w:tab w:val="left" w:pos="1441"/>
          <w:tab w:val="left" w:pos="1442"/>
        </w:tabs>
        <w:spacing w:before="67"/>
        <w:ind w:left="1418" w:right="1197"/>
      </w:pPr>
      <w:r>
        <w:rPr>
          <w:sz w:val="24"/>
        </w:rPr>
        <w:t xml:space="preserve">We will serve an </w:t>
      </w:r>
      <w:r w:rsidR="00E81844">
        <w:rPr>
          <w:sz w:val="24"/>
        </w:rPr>
        <w:t>A</w:t>
      </w:r>
      <w:r>
        <w:rPr>
          <w:sz w:val="24"/>
        </w:rPr>
        <w:t>lteration</w:t>
      </w:r>
      <w:r w:rsidR="00E81844">
        <w:rPr>
          <w:sz w:val="24"/>
        </w:rPr>
        <w:t>s</w:t>
      </w:r>
      <w:r>
        <w:rPr>
          <w:sz w:val="24"/>
        </w:rPr>
        <w:t xml:space="preserve"> </w:t>
      </w:r>
      <w:r w:rsidR="00E81844">
        <w:rPr>
          <w:sz w:val="24"/>
        </w:rPr>
        <w:t>N</w:t>
      </w:r>
      <w:r>
        <w:rPr>
          <w:sz w:val="24"/>
        </w:rPr>
        <w:t>otice where we are of the opinion that the premises constitute, or will constitute, a serious risk to relevant persons if certain</w:t>
      </w:r>
      <w:r w:rsidRPr="00B22081">
        <w:rPr>
          <w:spacing w:val="-23"/>
          <w:sz w:val="24"/>
        </w:rPr>
        <w:t xml:space="preserve"> </w:t>
      </w:r>
      <w:r>
        <w:rPr>
          <w:sz w:val="24"/>
        </w:rPr>
        <w:t>changes</w:t>
      </w:r>
      <w:r w:rsidR="00031173">
        <w:rPr>
          <w:sz w:val="24"/>
        </w:rPr>
        <w:t xml:space="preserve"> </w:t>
      </w:r>
      <w:proofErr w:type="gramStart"/>
      <w:r>
        <w:t>are made</w:t>
      </w:r>
      <w:proofErr w:type="gramEnd"/>
      <w:r>
        <w:t xml:space="preserve"> to the features, occupation use</w:t>
      </w:r>
      <w:r w:rsidR="00B963D8">
        <w:t>,</w:t>
      </w:r>
      <w:r>
        <w:t xml:space="preserve"> or other criteria as specified on the notice.</w:t>
      </w:r>
    </w:p>
    <w:p w14:paraId="78F98E10" w14:textId="77777777" w:rsidR="0055694F" w:rsidRDefault="0055694F">
      <w:pPr>
        <w:pStyle w:val="BodyText"/>
        <w:spacing w:before="11"/>
        <w:ind w:left="0"/>
        <w:rPr>
          <w:sz w:val="20"/>
        </w:rPr>
      </w:pPr>
    </w:p>
    <w:p w14:paraId="18CBFE91" w14:textId="5BBE3751" w:rsidR="0055694F" w:rsidRDefault="00E6316B">
      <w:pPr>
        <w:pStyle w:val="ListParagraph"/>
        <w:numPr>
          <w:ilvl w:val="2"/>
          <w:numId w:val="5"/>
        </w:numPr>
        <w:tabs>
          <w:tab w:val="left" w:pos="1441"/>
          <w:tab w:val="left" w:pos="1442"/>
        </w:tabs>
        <w:ind w:right="860"/>
        <w:rPr>
          <w:sz w:val="24"/>
        </w:rPr>
      </w:pPr>
      <w:r>
        <w:rPr>
          <w:sz w:val="24"/>
        </w:rPr>
        <w:t xml:space="preserve">The </w:t>
      </w:r>
      <w:r w:rsidR="00005674">
        <w:rPr>
          <w:sz w:val="24"/>
        </w:rPr>
        <w:t>N</w:t>
      </w:r>
      <w:r>
        <w:rPr>
          <w:sz w:val="24"/>
        </w:rPr>
        <w:t xml:space="preserve">otice will require the </w:t>
      </w:r>
      <w:r w:rsidR="00005674">
        <w:rPr>
          <w:sz w:val="24"/>
        </w:rPr>
        <w:t>R</w:t>
      </w:r>
      <w:r>
        <w:rPr>
          <w:sz w:val="24"/>
        </w:rPr>
        <w:t xml:space="preserve">esponsible </w:t>
      </w:r>
      <w:r w:rsidR="00005674">
        <w:rPr>
          <w:sz w:val="24"/>
        </w:rPr>
        <w:t>P</w:t>
      </w:r>
      <w:r>
        <w:rPr>
          <w:sz w:val="24"/>
        </w:rPr>
        <w:t>erson to</w:t>
      </w:r>
      <w:r w:rsidR="00005674">
        <w:rPr>
          <w:sz w:val="24"/>
        </w:rPr>
        <w:t xml:space="preserve"> ensure a suitable and sufficient</w:t>
      </w:r>
      <w:r>
        <w:rPr>
          <w:sz w:val="24"/>
        </w:rPr>
        <w:t xml:space="preserve"> assessment</w:t>
      </w:r>
      <w:r w:rsidR="0099433D">
        <w:rPr>
          <w:sz w:val="24"/>
        </w:rPr>
        <w:t xml:space="preserve"> of the risks</w:t>
      </w:r>
      <w:r>
        <w:rPr>
          <w:sz w:val="24"/>
        </w:rPr>
        <w:t xml:space="preserve"> </w:t>
      </w:r>
      <w:proofErr w:type="gramStart"/>
      <w:r w:rsidR="002130BD">
        <w:rPr>
          <w:sz w:val="24"/>
        </w:rPr>
        <w:t>is conducted</w:t>
      </w:r>
      <w:proofErr w:type="gramEnd"/>
      <w:r w:rsidR="002130BD">
        <w:rPr>
          <w:sz w:val="24"/>
        </w:rPr>
        <w:t xml:space="preserve"> by </w:t>
      </w:r>
      <w:r w:rsidR="0099433D">
        <w:rPr>
          <w:sz w:val="24"/>
        </w:rPr>
        <w:t xml:space="preserve">a competent person </w:t>
      </w:r>
      <w:r>
        <w:rPr>
          <w:sz w:val="24"/>
        </w:rPr>
        <w:t xml:space="preserve">and </w:t>
      </w:r>
      <w:r>
        <w:rPr>
          <w:sz w:val="24"/>
        </w:rPr>
        <w:lastRenderedPageBreak/>
        <w:t xml:space="preserve">consult with </w:t>
      </w:r>
      <w:r w:rsidR="004074B2">
        <w:rPr>
          <w:sz w:val="24"/>
        </w:rPr>
        <w:t>the Service</w:t>
      </w:r>
      <w:r>
        <w:rPr>
          <w:sz w:val="24"/>
        </w:rPr>
        <w:t xml:space="preserve"> prior to making any of the specified</w:t>
      </w:r>
      <w:r>
        <w:rPr>
          <w:spacing w:val="-5"/>
          <w:sz w:val="24"/>
        </w:rPr>
        <w:t xml:space="preserve"> </w:t>
      </w:r>
      <w:r>
        <w:rPr>
          <w:sz w:val="24"/>
        </w:rPr>
        <w:t>changes.</w:t>
      </w:r>
    </w:p>
    <w:p w14:paraId="64F1B2CD" w14:textId="77777777" w:rsidR="0055694F" w:rsidRDefault="0055694F">
      <w:pPr>
        <w:pStyle w:val="BodyText"/>
        <w:spacing w:before="10"/>
        <w:ind w:left="0"/>
        <w:rPr>
          <w:sz w:val="20"/>
        </w:rPr>
      </w:pPr>
    </w:p>
    <w:p w14:paraId="2765502B" w14:textId="5AA7627A" w:rsidR="0055694F" w:rsidRPr="008F7A22" w:rsidRDefault="00E6316B">
      <w:pPr>
        <w:pStyle w:val="ListParagraph"/>
        <w:numPr>
          <w:ilvl w:val="1"/>
          <w:numId w:val="19"/>
        </w:numPr>
        <w:tabs>
          <w:tab w:val="left" w:pos="1441"/>
          <w:tab w:val="left" w:pos="1442"/>
        </w:tabs>
        <w:ind w:hanging="1135"/>
        <w:rPr>
          <w:b/>
          <w:bCs/>
          <w:sz w:val="24"/>
        </w:rPr>
      </w:pPr>
      <w:bookmarkStart w:id="40" w:name="_bookmark19"/>
      <w:bookmarkStart w:id="41" w:name="ProhibitionNotices"/>
      <w:bookmarkEnd w:id="40"/>
      <w:bookmarkEnd w:id="41"/>
      <w:r w:rsidRPr="008F7A22">
        <w:rPr>
          <w:b/>
          <w:bCs/>
          <w:sz w:val="24"/>
        </w:rPr>
        <w:t>Prohibition</w:t>
      </w:r>
      <w:r w:rsidRPr="008F7A22">
        <w:rPr>
          <w:b/>
          <w:bCs/>
          <w:spacing w:val="-3"/>
          <w:sz w:val="24"/>
        </w:rPr>
        <w:t xml:space="preserve"> </w:t>
      </w:r>
      <w:r w:rsidRPr="008F7A22">
        <w:rPr>
          <w:b/>
          <w:bCs/>
          <w:sz w:val="24"/>
        </w:rPr>
        <w:t>Notices</w:t>
      </w:r>
    </w:p>
    <w:p w14:paraId="74C15876" w14:textId="5E23506A" w:rsidR="0055694F" w:rsidRDefault="004074B2">
      <w:pPr>
        <w:pStyle w:val="ListParagraph"/>
        <w:numPr>
          <w:ilvl w:val="2"/>
          <w:numId w:val="4"/>
        </w:numPr>
        <w:tabs>
          <w:tab w:val="left" w:pos="1441"/>
          <w:tab w:val="left" w:pos="1442"/>
        </w:tabs>
        <w:spacing w:before="120"/>
        <w:ind w:right="860"/>
        <w:rPr>
          <w:sz w:val="24"/>
        </w:rPr>
      </w:pPr>
      <w:r>
        <w:rPr>
          <w:sz w:val="24"/>
        </w:rPr>
        <w:t xml:space="preserve">The Service </w:t>
      </w:r>
      <w:r w:rsidR="00E6316B">
        <w:rPr>
          <w:sz w:val="24"/>
        </w:rPr>
        <w:t xml:space="preserve">has </w:t>
      </w:r>
      <w:r w:rsidR="0001671B">
        <w:rPr>
          <w:sz w:val="24"/>
        </w:rPr>
        <w:t xml:space="preserve">authority </w:t>
      </w:r>
      <w:r w:rsidR="00E6316B">
        <w:rPr>
          <w:sz w:val="24"/>
        </w:rPr>
        <w:t xml:space="preserve">under </w:t>
      </w:r>
      <w:r w:rsidR="0001671B">
        <w:rPr>
          <w:sz w:val="24"/>
        </w:rPr>
        <w:t xml:space="preserve">article </w:t>
      </w:r>
      <w:r w:rsidR="00E6316B">
        <w:rPr>
          <w:sz w:val="24"/>
        </w:rPr>
        <w:t>31 of the Regulatory Reform (Fire Safety) Order 2005 to prohibit the use of the whole or part of premises or to restrict the use of premises.</w:t>
      </w:r>
    </w:p>
    <w:p w14:paraId="386B94B6" w14:textId="77777777" w:rsidR="0055694F" w:rsidRDefault="0055694F">
      <w:pPr>
        <w:pStyle w:val="BodyText"/>
        <w:spacing w:before="10"/>
        <w:ind w:left="0"/>
        <w:rPr>
          <w:sz w:val="20"/>
        </w:rPr>
      </w:pPr>
    </w:p>
    <w:p w14:paraId="1234EF0C" w14:textId="77777777" w:rsidR="0055694F" w:rsidRDefault="00E6316B">
      <w:pPr>
        <w:pStyle w:val="ListParagraph"/>
        <w:numPr>
          <w:ilvl w:val="2"/>
          <w:numId w:val="4"/>
        </w:numPr>
        <w:tabs>
          <w:tab w:val="left" w:pos="1441"/>
          <w:tab w:val="left" w:pos="1442"/>
        </w:tabs>
        <w:ind w:right="742"/>
        <w:rPr>
          <w:sz w:val="24"/>
        </w:rPr>
      </w:pPr>
      <w:r>
        <w:rPr>
          <w:sz w:val="24"/>
        </w:rPr>
        <w:t xml:space="preserve">We consider such actions where conditions </w:t>
      </w:r>
      <w:proofErr w:type="gramStart"/>
      <w:r>
        <w:rPr>
          <w:sz w:val="24"/>
        </w:rPr>
        <w:t>are found</w:t>
      </w:r>
      <w:proofErr w:type="gramEnd"/>
      <w:r>
        <w:rPr>
          <w:sz w:val="24"/>
        </w:rPr>
        <w:t xml:space="preserve"> that constitute a serious risk to life or injury to persons in the event of fire. Where immediate action is necessary, we provide an explanation at the time (as far as is practicable) of why such action </w:t>
      </w:r>
      <w:proofErr w:type="gramStart"/>
      <w:r>
        <w:rPr>
          <w:sz w:val="24"/>
        </w:rPr>
        <w:t>is required</w:t>
      </w:r>
      <w:proofErr w:type="gramEnd"/>
      <w:r>
        <w:rPr>
          <w:sz w:val="24"/>
        </w:rPr>
        <w:t xml:space="preserve"> and confirm this in writing. Where there are rights of appeal, we clearly set these out in writing at the time the action </w:t>
      </w:r>
      <w:proofErr w:type="gramStart"/>
      <w:r>
        <w:rPr>
          <w:sz w:val="24"/>
        </w:rPr>
        <w:t>is</w:t>
      </w:r>
      <w:r>
        <w:rPr>
          <w:spacing w:val="-13"/>
          <w:sz w:val="24"/>
        </w:rPr>
        <w:t xml:space="preserve"> </w:t>
      </w:r>
      <w:r>
        <w:rPr>
          <w:sz w:val="24"/>
        </w:rPr>
        <w:t>taken</w:t>
      </w:r>
      <w:proofErr w:type="gramEnd"/>
      <w:r>
        <w:rPr>
          <w:sz w:val="24"/>
        </w:rPr>
        <w:t>.</w:t>
      </w:r>
    </w:p>
    <w:p w14:paraId="13C36C8A" w14:textId="77777777" w:rsidR="0055694F" w:rsidRDefault="0055694F">
      <w:pPr>
        <w:pStyle w:val="BodyText"/>
        <w:spacing w:before="11"/>
        <w:ind w:left="0"/>
        <w:rPr>
          <w:sz w:val="20"/>
        </w:rPr>
      </w:pPr>
    </w:p>
    <w:p w14:paraId="4B27A10E" w14:textId="77777777" w:rsidR="0055694F" w:rsidRPr="00B552A9" w:rsidRDefault="00E6316B" w:rsidP="00B552A9">
      <w:pPr>
        <w:pStyle w:val="ListParagraph"/>
        <w:numPr>
          <w:ilvl w:val="1"/>
          <w:numId w:val="19"/>
        </w:numPr>
        <w:tabs>
          <w:tab w:val="left" w:pos="1441"/>
          <w:tab w:val="left" w:pos="1442"/>
        </w:tabs>
        <w:spacing w:after="240"/>
        <w:ind w:left="1440"/>
        <w:rPr>
          <w:b/>
          <w:bCs/>
          <w:sz w:val="24"/>
        </w:rPr>
      </w:pPr>
      <w:bookmarkStart w:id="42" w:name="Prosecution"/>
      <w:bookmarkEnd w:id="42"/>
      <w:r w:rsidRPr="00B552A9">
        <w:rPr>
          <w:b/>
          <w:bCs/>
          <w:sz w:val="24"/>
        </w:rPr>
        <w:t>Prosecution</w:t>
      </w:r>
    </w:p>
    <w:p w14:paraId="0B567F55" w14:textId="7595077F" w:rsidR="0055694F" w:rsidRPr="002C3390" w:rsidRDefault="004074B2" w:rsidP="002C3390">
      <w:pPr>
        <w:pStyle w:val="ListParagraph"/>
        <w:numPr>
          <w:ilvl w:val="2"/>
          <w:numId w:val="3"/>
        </w:numPr>
        <w:tabs>
          <w:tab w:val="left" w:pos="1441"/>
          <w:tab w:val="left" w:pos="1442"/>
        </w:tabs>
        <w:spacing w:before="120"/>
        <w:ind w:hanging="1135"/>
        <w:rPr>
          <w:sz w:val="24"/>
        </w:rPr>
      </w:pPr>
      <w:r>
        <w:rPr>
          <w:sz w:val="24"/>
        </w:rPr>
        <w:t>The Service</w:t>
      </w:r>
      <w:r w:rsidR="00E6316B">
        <w:rPr>
          <w:sz w:val="24"/>
        </w:rPr>
        <w:t xml:space="preserve"> uses discretion in deciding whether to bring a</w:t>
      </w:r>
      <w:r w:rsidR="00E6316B">
        <w:rPr>
          <w:spacing w:val="-6"/>
          <w:sz w:val="24"/>
        </w:rPr>
        <w:t xml:space="preserve"> </w:t>
      </w:r>
      <w:r w:rsidR="00E6316B">
        <w:rPr>
          <w:sz w:val="24"/>
        </w:rPr>
        <w:t>prosecution.</w:t>
      </w:r>
    </w:p>
    <w:p w14:paraId="16EBA595" w14:textId="3354D21C" w:rsidR="000C47C8" w:rsidRPr="00813576" w:rsidRDefault="000C47C8" w:rsidP="00615032">
      <w:pPr>
        <w:pStyle w:val="ListParagraph"/>
        <w:numPr>
          <w:ilvl w:val="2"/>
          <w:numId w:val="3"/>
        </w:numPr>
        <w:tabs>
          <w:tab w:val="left" w:pos="1727"/>
        </w:tabs>
        <w:spacing w:before="119" w:after="240"/>
        <w:ind w:left="1440"/>
        <w:rPr>
          <w:sz w:val="24"/>
          <w:szCs w:val="24"/>
        </w:rPr>
      </w:pPr>
      <w:r w:rsidRPr="00813576">
        <w:rPr>
          <w:sz w:val="24"/>
          <w:szCs w:val="24"/>
        </w:rPr>
        <w:t>Any prosecution has implications for all those involved, we will therefore discharge our duties fairly and professionally, having due regard for legal process and the rights of individuals. We will consider the impacts and benefits for all involved, including:</w:t>
      </w:r>
    </w:p>
    <w:p w14:paraId="693C0185" w14:textId="77777777" w:rsidR="000C47C8" w:rsidRPr="00813576" w:rsidRDefault="000C47C8" w:rsidP="00615032">
      <w:pPr>
        <w:pStyle w:val="ListParagraph"/>
        <w:widowControl/>
        <w:numPr>
          <w:ilvl w:val="2"/>
          <w:numId w:val="21"/>
        </w:numPr>
        <w:tabs>
          <w:tab w:val="left" w:pos="1701"/>
        </w:tabs>
        <w:autoSpaceDE/>
        <w:autoSpaceDN/>
        <w:spacing w:after="120"/>
        <w:ind w:left="1418" w:firstLine="0"/>
        <w:rPr>
          <w:sz w:val="24"/>
          <w:szCs w:val="24"/>
        </w:rPr>
      </w:pPr>
      <w:r w:rsidRPr="00813576">
        <w:rPr>
          <w:sz w:val="24"/>
          <w:szCs w:val="24"/>
        </w:rPr>
        <w:t>The person(s) prosecuted</w:t>
      </w:r>
    </w:p>
    <w:p w14:paraId="3E133497" w14:textId="77777777" w:rsidR="000C47C8" w:rsidRPr="00813576" w:rsidRDefault="000C47C8" w:rsidP="00615032">
      <w:pPr>
        <w:pStyle w:val="ListParagraph"/>
        <w:widowControl/>
        <w:numPr>
          <w:ilvl w:val="2"/>
          <w:numId w:val="21"/>
        </w:numPr>
        <w:tabs>
          <w:tab w:val="left" w:pos="1701"/>
        </w:tabs>
        <w:autoSpaceDE/>
        <w:autoSpaceDN/>
        <w:spacing w:after="120"/>
        <w:ind w:left="1418" w:firstLine="0"/>
        <w:rPr>
          <w:sz w:val="24"/>
          <w:szCs w:val="24"/>
        </w:rPr>
      </w:pPr>
      <w:r w:rsidRPr="00813576">
        <w:rPr>
          <w:sz w:val="24"/>
          <w:szCs w:val="24"/>
        </w:rPr>
        <w:t>Victims</w:t>
      </w:r>
    </w:p>
    <w:p w14:paraId="01D56691" w14:textId="77777777" w:rsidR="000C47C8" w:rsidRPr="00813576" w:rsidRDefault="000C47C8" w:rsidP="00615032">
      <w:pPr>
        <w:pStyle w:val="ListParagraph"/>
        <w:widowControl/>
        <w:numPr>
          <w:ilvl w:val="2"/>
          <w:numId w:val="21"/>
        </w:numPr>
        <w:tabs>
          <w:tab w:val="left" w:pos="1701"/>
        </w:tabs>
        <w:autoSpaceDE/>
        <w:autoSpaceDN/>
        <w:spacing w:after="120"/>
        <w:ind w:left="1418" w:firstLine="0"/>
        <w:rPr>
          <w:sz w:val="24"/>
          <w:szCs w:val="24"/>
        </w:rPr>
      </w:pPr>
      <w:r w:rsidRPr="00813576">
        <w:rPr>
          <w:sz w:val="24"/>
          <w:szCs w:val="24"/>
        </w:rPr>
        <w:t>Witnesses</w:t>
      </w:r>
    </w:p>
    <w:p w14:paraId="72CC76C1" w14:textId="77777777" w:rsidR="000C47C8" w:rsidRPr="00813576" w:rsidRDefault="000C47C8" w:rsidP="00615032">
      <w:pPr>
        <w:pStyle w:val="ListParagraph"/>
        <w:widowControl/>
        <w:numPr>
          <w:ilvl w:val="2"/>
          <w:numId w:val="21"/>
        </w:numPr>
        <w:tabs>
          <w:tab w:val="left" w:pos="1701"/>
        </w:tabs>
        <w:autoSpaceDE/>
        <w:autoSpaceDN/>
        <w:spacing w:after="120"/>
        <w:ind w:left="1418" w:firstLine="0"/>
        <w:rPr>
          <w:sz w:val="24"/>
          <w:szCs w:val="24"/>
        </w:rPr>
      </w:pPr>
      <w:r w:rsidRPr="00813576">
        <w:rPr>
          <w:sz w:val="24"/>
          <w:szCs w:val="24"/>
        </w:rPr>
        <w:t>The Fire Authority</w:t>
      </w:r>
    </w:p>
    <w:p w14:paraId="36B1792F" w14:textId="16FE5D58" w:rsidR="000C47C8" w:rsidRPr="00813576" w:rsidRDefault="000C47C8" w:rsidP="00E9401E">
      <w:pPr>
        <w:pStyle w:val="ListParagraph"/>
        <w:widowControl/>
        <w:numPr>
          <w:ilvl w:val="2"/>
          <w:numId w:val="21"/>
        </w:numPr>
        <w:tabs>
          <w:tab w:val="left" w:pos="1701"/>
        </w:tabs>
        <w:autoSpaceDE/>
        <w:autoSpaceDN/>
        <w:spacing w:after="240"/>
        <w:ind w:left="1418" w:firstLine="0"/>
        <w:rPr>
          <w:sz w:val="24"/>
          <w:szCs w:val="24"/>
        </w:rPr>
      </w:pPr>
      <w:r w:rsidRPr="00813576">
        <w:rPr>
          <w:sz w:val="24"/>
          <w:szCs w:val="24"/>
        </w:rPr>
        <w:t>Dorset &amp; Wiltshire Fire and Rescue Service members of staff.</w:t>
      </w:r>
    </w:p>
    <w:p w14:paraId="0E3DBEB7" w14:textId="77777777" w:rsidR="0055694F" w:rsidRPr="00660174" w:rsidRDefault="00E6316B">
      <w:pPr>
        <w:pStyle w:val="ListParagraph"/>
        <w:numPr>
          <w:ilvl w:val="2"/>
          <w:numId w:val="3"/>
        </w:numPr>
        <w:tabs>
          <w:tab w:val="left" w:pos="1441"/>
          <w:tab w:val="left" w:pos="1442"/>
        </w:tabs>
        <w:spacing w:before="238"/>
        <w:ind w:right="1248"/>
        <w:rPr>
          <w:sz w:val="24"/>
          <w:szCs w:val="24"/>
        </w:rPr>
      </w:pPr>
      <w:r w:rsidRPr="00660174">
        <w:rPr>
          <w:sz w:val="24"/>
          <w:szCs w:val="24"/>
        </w:rPr>
        <w:t>We apply the guidance set out below so that we can take fair and consistent decisions about</w:t>
      </w:r>
      <w:r w:rsidRPr="00660174">
        <w:rPr>
          <w:spacing w:val="-3"/>
          <w:sz w:val="24"/>
          <w:szCs w:val="24"/>
        </w:rPr>
        <w:t xml:space="preserve"> </w:t>
      </w:r>
      <w:r w:rsidRPr="00660174">
        <w:rPr>
          <w:sz w:val="24"/>
          <w:szCs w:val="24"/>
        </w:rPr>
        <w:t>prosecutions.</w:t>
      </w:r>
    </w:p>
    <w:p w14:paraId="71CA1E6C" w14:textId="77777777" w:rsidR="0055694F" w:rsidRPr="001D293C" w:rsidRDefault="0055694F">
      <w:pPr>
        <w:pStyle w:val="BodyText"/>
        <w:spacing w:before="10"/>
        <w:ind w:left="0"/>
      </w:pPr>
    </w:p>
    <w:p w14:paraId="71FE16AC" w14:textId="44EA4F4F" w:rsidR="0055694F" w:rsidRPr="00660174" w:rsidRDefault="00E6316B">
      <w:pPr>
        <w:pStyle w:val="ListParagraph"/>
        <w:numPr>
          <w:ilvl w:val="2"/>
          <w:numId w:val="3"/>
        </w:numPr>
        <w:tabs>
          <w:tab w:val="left" w:pos="1441"/>
          <w:tab w:val="left" w:pos="1442"/>
        </w:tabs>
        <w:ind w:right="753"/>
        <w:rPr>
          <w:sz w:val="24"/>
          <w:szCs w:val="24"/>
        </w:rPr>
      </w:pPr>
      <w:r w:rsidRPr="00660174">
        <w:rPr>
          <w:sz w:val="24"/>
          <w:szCs w:val="24"/>
        </w:rPr>
        <w:t xml:space="preserve">Criminal proceedings </w:t>
      </w:r>
      <w:proofErr w:type="gramStart"/>
      <w:r w:rsidRPr="00660174">
        <w:rPr>
          <w:sz w:val="24"/>
          <w:szCs w:val="24"/>
        </w:rPr>
        <w:t>are taken</w:t>
      </w:r>
      <w:proofErr w:type="gramEnd"/>
      <w:r w:rsidRPr="00660174">
        <w:rPr>
          <w:sz w:val="24"/>
          <w:szCs w:val="24"/>
        </w:rPr>
        <w:t xml:space="preserve"> against those persons responsible for the offence. Where a </w:t>
      </w:r>
      <w:r w:rsidR="00847DAE">
        <w:rPr>
          <w:sz w:val="24"/>
          <w:szCs w:val="24"/>
        </w:rPr>
        <w:t>C</w:t>
      </w:r>
      <w:r w:rsidRPr="00660174">
        <w:rPr>
          <w:sz w:val="24"/>
          <w:szCs w:val="24"/>
        </w:rPr>
        <w:t xml:space="preserve">orporate body is involved, it is usual practice to prosecute the </w:t>
      </w:r>
      <w:proofErr w:type="gramStart"/>
      <w:r w:rsidRPr="00660174">
        <w:rPr>
          <w:sz w:val="24"/>
          <w:szCs w:val="24"/>
        </w:rPr>
        <w:t>Corporate</w:t>
      </w:r>
      <w:proofErr w:type="gramEnd"/>
      <w:r w:rsidRPr="00660174">
        <w:rPr>
          <w:sz w:val="24"/>
          <w:szCs w:val="24"/>
        </w:rPr>
        <w:t xml:space="preserve"> body where the offence resulted from their</w:t>
      </w:r>
      <w:r w:rsidRPr="00660174">
        <w:rPr>
          <w:spacing w:val="-9"/>
          <w:sz w:val="24"/>
          <w:szCs w:val="24"/>
        </w:rPr>
        <w:t xml:space="preserve"> </w:t>
      </w:r>
      <w:r w:rsidRPr="00660174">
        <w:rPr>
          <w:sz w:val="24"/>
          <w:szCs w:val="24"/>
        </w:rPr>
        <w:t>activities.</w:t>
      </w:r>
    </w:p>
    <w:p w14:paraId="3BB8A943" w14:textId="77777777" w:rsidR="0055694F" w:rsidRPr="00E9401E" w:rsidRDefault="0055694F">
      <w:pPr>
        <w:pStyle w:val="BodyText"/>
        <w:spacing w:before="10"/>
        <w:ind w:left="0"/>
      </w:pPr>
    </w:p>
    <w:p w14:paraId="29C466F3" w14:textId="77ADF512" w:rsidR="0055694F" w:rsidRPr="00E9401E" w:rsidRDefault="00E6316B" w:rsidP="00A26AB4">
      <w:pPr>
        <w:pStyle w:val="ListParagraph"/>
        <w:numPr>
          <w:ilvl w:val="2"/>
          <w:numId w:val="3"/>
        </w:numPr>
        <w:tabs>
          <w:tab w:val="left" w:pos="1441"/>
          <w:tab w:val="left" w:pos="1442"/>
        </w:tabs>
        <w:spacing w:after="120"/>
        <w:ind w:left="1440" w:right="890"/>
        <w:rPr>
          <w:sz w:val="24"/>
          <w:szCs w:val="24"/>
        </w:rPr>
      </w:pPr>
      <w:r w:rsidRPr="00660174">
        <w:rPr>
          <w:sz w:val="24"/>
          <w:szCs w:val="24"/>
        </w:rPr>
        <w:t>However, we also consider any part played in the offence by the officers of the Corporate body, where it can be shown that the offence was attributable to neglect or other failings on their part and, if appropriate, prosecute such officers in addition to, or as an alternative to, the Corporate body. Such officers</w:t>
      </w:r>
      <w:r w:rsidRPr="00660174">
        <w:rPr>
          <w:spacing w:val="-24"/>
          <w:sz w:val="24"/>
          <w:szCs w:val="24"/>
        </w:rPr>
        <w:t xml:space="preserve"> </w:t>
      </w:r>
      <w:r w:rsidRPr="00660174">
        <w:rPr>
          <w:sz w:val="24"/>
          <w:szCs w:val="24"/>
        </w:rPr>
        <w:t>include:</w:t>
      </w:r>
    </w:p>
    <w:p w14:paraId="6EAE52B7" w14:textId="77777777" w:rsidR="0055694F" w:rsidRPr="00660174" w:rsidRDefault="00E6316B" w:rsidP="00A26AB4">
      <w:pPr>
        <w:pStyle w:val="ListParagraph"/>
        <w:numPr>
          <w:ilvl w:val="3"/>
          <w:numId w:val="3"/>
        </w:numPr>
        <w:tabs>
          <w:tab w:val="left" w:pos="1727"/>
        </w:tabs>
        <w:ind w:left="1724" w:hanging="284"/>
        <w:rPr>
          <w:sz w:val="24"/>
          <w:szCs w:val="24"/>
        </w:rPr>
      </w:pPr>
      <w:r w:rsidRPr="00660174">
        <w:rPr>
          <w:sz w:val="24"/>
          <w:szCs w:val="24"/>
        </w:rPr>
        <w:t>Directors</w:t>
      </w:r>
    </w:p>
    <w:p w14:paraId="30A81989" w14:textId="77777777" w:rsidR="0055694F" w:rsidRPr="00660174" w:rsidRDefault="00E6316B">
      <w:pPr>
        <w:pStyle w:val="ListParagraph"/>
        <w:numPr>
          <w:ilvl w:val="3"/>
          <w:numId w:val="3"/>
        </w:numPr>
        <w:tabs>
          <w:tab w:val="left" w:pos="1727"/>
        </w:tabs>
        <w:spacing w:before="119"/>
        <w:rPr>
          <w:sz w:val="24"/>
          <w:szCs w:val="24"/>
        </w:rPr>
      </w:pPr>
      <w:r w:rsidRPr="00660174">
        <w:rPr>
          <w:sz w:val="24"/>
          <w:szCs w:val="24"/>
        </w:rPr>
        <w:t>Managers</w:t>
      </w:r>
    </w:p>
    <w:p w14:paraId="3BE87BB4" w14:textId="77777777" w:rsidR="0055694F" w:rsidRPr="00660174" w:rsidRDefault="00E6316B" w:rsidP="001D293C">
      <w:pPr>
        <w:pStyle w:val="ListParagraph"/>
        <w:numPr>
          <w:ilvl w:val="3"/>
          <w:numId w:val="3"/>
        </w:numPr>
        <w:tabs>
          <w:tab w:val="left" w:pos="1727"/>
        </w:tabs>
        <w:spacing w:before="116" w:after="240"/>
        <w:ind w:left="1724" w:hanging="284"/>
        <w:rPr>
          <w:sz w:val="24"/>
          <w:szCs w:val="24"/>
        </w:rPr>
      </w:pPr>
      <w:r w:rsidRPr="00660174">
        <w:rPr>
          <w:sz w:val="24"/>
          <w:szCs w:val="24"/>
        </w:rPr>
        <w:t>Company</w:t>
      </w:r>
      <w:r w:rsidRPr="00660174">
        <w:rPr>
          <w:spacing w:val="-1"/>
          <w:sz w:val="24"/>
          <w:szCs w:val="24"/>
        </w:rPr>
        <w:t xml:space="preserve"> </w:t>
      </w:r>
      <w:r w:rsidRPr="00660174">
        <w:rPr>
          <w:sz w:val="24"/>
          <w:szCs w:val="24"/>
        </w:rPr>
        <w:t>Secretary.</w:t>
      </w:r>
    </w:p>
    <w:p w14:paraId="5402F9EC" w14:textId="44C0D90F" w:rsidR="0055694F" w:rsidRPr="001D293C" w:rsidRDefault="00E6316B" w:rsidP="00A26AB4">
      <w:pPr>
        <w:pStyle w:val="ListParagraph"/>
        <w:numPr>
          <w:ilvl w:val="2"/>
          <w:numId w:val="3"/>
        </w:numPr>
        <w:tabs>
          <w:tab w:val="left" w:pos="1441"/>
          <w:tab w:val="left" w:pos="1442"/>
        </w:tabs>
        <w:spacing w:after="120"/>
        <w:ind w:left="1440"/>
        <w:rPr>
          <w:sz w:val="24"/>
          <w:szCs w:val="24"/>
        </w:rPr>
      </w:pPr>
      <w:r w:rsidRPr="00660174">
        <w:rPr>
          <w:sz w:val="24"/>
          <w:szCs w:val="24"/>
        </w:rPr>
        <w:t xml:space="preserve">We may also consider </w:t>
      </w:r>
      <w:proofErr w:type="gramStart"/>
      <w:r w:rsidRPr="00660174">
        <w:rPr>
          <w:sz w:val="24"/>
          <w:szCs w:val="24"/>
        </w:rPr>
        <w:t>taking action</w:t>
      </w:r>
      <w:proofErr w:type="gramEnd"/>
      <w:r w:rsidRPr="00660174">
        <w:rPr>
          <w:spacing w:val="-6"/>
          <w:sz w:val="24"/>
          <w:szCs w:val="24"/>
        </w:rPr>
        <w:t xml:space="preserve"> </w:t>
      </w:r>
      <w:r w:rsidRPr="00660174">
        <w:rPr>
          <w:sz w:val="24"/>
          <w:szCs w:val="24"/>
        </w:rPr>
        <w:t>against:</w:t>
      </w:r>
    </w:p>
    <w:p w14:paraId="113ABA70" w14:textId="77777777" w:rsidR="0055694F" w:rsidRPr="00660174" w:rsidRDefault="00E6316B">
      <w:pPr>
        <w:pStyle w:val="ListParagraph"/>
        <w:numPr>
          <w:ilvl w:val="3"/>
          <w:numId w:val="3"/>
        </w:numPr>
        <w:tabs>
          <w:tab w:val="left" w:pos="1727"/>
        </w:tabs>
        <w:rPr>
          <w:sz w:val="24"/>
          <w:szCs w:val="24"/>
        </w:rPr>
      </w:pPr>
      <w:r w:rsidRPr="00660174">
        <w:rPr>
          <w:sz w:val="24"/>
          <w:szCs w:val="24"/>
        </w:rPr>
        <w:t>staff</w:t>
      </w:r>
    </w:p>
    <w:p w14:paraId="150F1D27" w14:textId="77777777" w:rsidR="0055694F" w:rsidRPr="00660174" w:rsidRDefault="00E6316B">
      <w:pPr>
        <w:pStyle w:val="ListParagraph"/>
        <w:numPr>
          <w:ilvl w:val="3"/>
          <w:numId w:val="3"/>
        </w:numPr>
        <w:tabs>
          <w:tab w:val="left" w:pos="1727"/>
        </w:tabs>
        <w:spacing w:before="119"/>
        <w:rPr>
          <w:sz w:val="24"/>
          <w:szCs w:val="24"/>
        </w:rPr>
      </w:pPr>
      <w:r w:rsidRPr="00660174">
        <w:rPr>
          <w:sz w:val="24"/>
          <w:szCs w:val="24"/>
        </w:rPr>
        <w:t>contractors</w:t>
      </w:r>
    </w:p>
    <w:p w14:paraId="067467FD" w14:textId="77777777" w:rsidR="0055694F" w:rsidRPr="00660174" w:rsidRDefault="00E6316B">
      <w:pPr>
        <w:pStyle w:val="ListParagraph"/>
        <w:numPr>
          <w:ilvl w:val="3"/>
          <w:numId w:val="3"/>
        </w:numPr>
        <w:tabs>
          <w:tab w:val="left" w:pos="1727"/>
        </w:tabs>
        <w:spacing w:before="88"/>
        <w:rPr>
          <w:sz w:val="24"/>
          <w:szCs w:val="24"/>
        </w:rPr>
      </w:pPr>
      <w:r w:rsidRPr="00660174">
        <w:rPr>
          <w:sz w:val="24"/>
          <w:szCs w:val="24"/>
        </w:rPr>
        <w:t>any other</w:t>
      </w:r>
      <w:r w:rsidRPr="00660174">
        <w:rPr>
          <w:spacing w:val="-3"/>
          <w:sz w:val="24"/>
          <w:szCs w:val="24"/>
        </w:rPr>
        <w:t xml:space="preserve"> </w:t>
      </w:r>
      <w:r w:rsidRPr="00660174">
        <w:rPr>
          <w:sz w:val="24"/>
          <w:szCs w:val="24"/>
        </w:rPr>
        <w:t>person.</w:t>
      </w:r>
    </w:p>
    <w:p w14:paraId="40EA36A9" w14:textId="1B17CEC0" w:rsidR="004062BB" w:rsidRPr="004062BB" w:rsidRDefault="00E6316B" w:rsidP="004062BB">
      <w:pPr>
        <w:pStyle w:val="ListParagraph"/>
        <w:numPr>
          <w:ilvl w:val="2"/>
          <w:numId w:val="3"/>
        </w:numPr>
        <w:tabs>
          <w:tab w:val="left" w:pos="1441"/>
          <w:tab w:val="left" w:pos="1442"/>
        </w:tabs>
        <w:spacing w:before="238" w:after="240"/>
        <w:ind w:left="1440" w:right="760"/>
        <w:rPr>
          <w:sz w:val="24"/>
          <w:szCs w:val="24"/>
        </w:rPr>
      </w:pPr>
      <w:r w:rsidRPr="00660174">
        <w:rPr>
          <w:sz w:val="24"/>
          <w:szCs w:val="24"/>
        </w:rPr>
        <w:t>The decision whether to prosecute considers the evidential test and the relevant public interest factors set down by the Director of Public Prosecutions in the</w:t>
      </w:r>
      <w:r w:rsidR="00E9401E">
        <w:rPr>
          <w:sz w:val="24"/>
          <w:szCs w:val="24"/>
        </w:rPr>
        <w:t xml:space="preserve"> </w:t>
      </w:r>
      <w:hyperlink w:anchor="CodeforCrownProsecutors" w:history="1">
        <w:r w:rsidR="00B46D0D" w:rsidRPr="008C47DC">
          <w:rPr>
            <w:rStyle w:val="Hyperlink"/>
            <w:sz w:val="24"/>
            <w:szCs w:val="24"/>
          </w:rPr>
          <w:t xml:space="preserve">Code for </w:t>
        </w:r>
        <w:r w:rsidR="00D746F3" w:rsidRPr="008C47DC">
          <w:rPr>
            <w:rStyle w:val="Hyperlink"/>
            <w:sz w:val="24"/>
            <w:szCs w:val="24"/>
          </w:rPr>
          <w:t>Crown Prosecutors</w:t>
        </w:r>
      </w:hyperlink>
      <w:r w:rsidR="00D746F3">
        <w:rPr>
          <w:sz w:val="24"/>
          <w:szCs w:val="24"/>
        </w:rPr>
        <w:t xml:space="preserve">. </w:t>
      </w:r>
      <w:r w:rsidRPr="00660174">
        <w:rPr>
          <w:sz w:val="24"/>
          <w:szCs w:val="24"/>
        </w:rPr>
        <w:t xml:space="preserve">No prosecution may go ahead unless we find there is sufficient evidence to provide a realistic prospect of conviction and we decide </w:t>
      </w:r>
      <w:r w:rsidRPr="00660174">
        <w:rPr>
          <w:sz w:val="24"/>
          <w:szCs w:val="24"/>
        </w:rPr>
        <w:lastRenderedPageBreak/>
        <w:t>that prosecution is in the public</w:t>
      </w:r>
      <w:r w:rsidRPr="00660174">
        <w:rPr>
          <w:spacing w:val="-3"/>
          <w:sz w:val="24"/>
          <w:szCs w:val="24"/>
        </w:rPr>
        <w:t xml:space="preserve"> </w:t>
      </w:r>
      <w:r w:rsidRPr="00660174">
        <w:rPr>
          <w:sz w:val="24"/>
          <w:szCs w:val="24"/>
        </w:rPr>
        <w:t>interest.</w:t>
      </w:r>
    </w:p>
    <w:p w14:paraId="29BEEEF0" w14:textId="4CECC152" w:rsidR="00660174" w:rsidRPr="001D293C" w:rsidRDefault="00660174" w:rsidP="00266337">
      <w:pPr>
        <w:pStyle w:val="ListParagraph"/>
        <w:numPr>
          <w:ilvl w:val="2"/>
          <w:numId w:val="3"/>
        </w:numPr>
        <w:tabs>
          <w:tab w:val="left" w:pos="1441"/>
          <w:tab w:val="left" w:pos="1442"/>
        </w:tabs>
        <w:spacing w:after="120"/>
        <w:ind w:left="1440" w:right="760"/>
        <w:rPr>
          <w:sz w:val="24"/>
          <w:szCs w:val="24"/>
        </w:rPr>
      </w:pPr>
      <w:r w:rsidRPr="001D293C">
        <w:rPr>
          <w:sz w:val="24"/>
          <w:szCs w:val="24"/>
        </w:rPr>
        <w:t xml:space="preserve">In determining the appropriate action to take, we will also consider: </w:t>
      </w:r>
    </w:p>
    <w:p w14:paraId="1CE12875" w14:textId="77777777" w:rsidR="00660174" w:rsidRPr="001D293C" w:rsidRDefault="00660174" w:rsidP="004062BB">
      <w:pPr>
        <w:pStyle w:val="ListParagraph"/>
        <w:widowControl/>
        <w:numPr>
          <w:ilvl w:val="2"/>
          <w:numId w:val="21"/>
        </w:numPr>
        <w:tabs>
          <w:tab w:val="left" w:pos="1701"/>
        </w:tabs>
        <w:autoSpaceDE/>
        <w:autoSpaceDN/>
        <w:spacing w:after="120"/>
        <w:ind w:left="1418" w:firstLine="0"/>
        <w:rPr>
          <w:sz w:val="24"/>
          <w:szCs w:val="24"/>
        </w:rPr>
      </w:pPr>
      <w:r w:rsidRPr="001D293C">
        <w:rPr>
          <w:sz w:val="24"/>
          <w:szCs w:val="24"/>
        </w:rPr>
        <w:t>the costs involved</w:t>
      </w:r>
    </w:p>
    <w:p w14:paraId="04D9DDFC" w14:textId="77777777" w:rsidR="00660174" w:rsidRPr="001D293C" w:rsidRDefault="00660174" w:rsidP="00702497">
      <w:pPr>
        <w:pStyle w:val="ListParagraph"/>
        <w:widowControl/>
        <w:numPr>
          <w:ilvl w:val="2"/>
          <w:numId w:val="21"/>
        </w:numPr>
        <w:tabs>
          <w:tab w:val="left" w:pos="1701"/>
        </w:tabs>
        <w:autoSpaceDE/>
        <w:autoSpaceDN/>
        <w:spacing w:after="120"/>
        <w:ind w:left="1418" w:firstLine="0"/>
        <w:rPr>
          <w:sz w:val="24"/>
          <w:szCs w:val="24"/>
        </w:rPr>
      </w:pPr>
      <w:r w:rsidRPr="001D293C">
        <w:rPr>
          <w:sz w:val="24"/>
          <w:szCs w:val="24"/>
        </w:rPr>
        <w:t xml:space="preserve">the potential benefits </w:t>
      </w:r>
    </w:p>
    <w:p w14:paraId="583CE6A8" w14:textId="1A7E90D9" w:rsidR="0055694F" w:rsidRPr="004062BB" w:rsidRDefault="00660174" w:rsidP="004062BB">
      <w:pPr>
        <w:pStyle w:val="ListParagraph"/>
        <w:widowControl/>
        <w:numPr>
          <w:ilvl w:val="2"/>
          <w:numId w:val="21"/>
        </w:numPr>
        <w:tabs>
          <w:tab w:val="left" w:pos="1701"/>
        </w:tabs>
        <w:autoSpaceDE/>
        <w:autoSpaceDN/>
        <w:spacing w:before="120" w:after="120" w:line="360" w:lineRule="auto"/>
        <w:ind w:left="1418" w:firstLine="0"/>
        <w:rPr>
          <w:sz w:val="24"/>
          <w:szCs w:val="24"/>
        </w:rPr>
      </w:pPr>
      <w:r w:rsidRPr="001D293C">
        <w:rPr>
          <w:sz w:val="24"/>
          <w:szCs w:val="24"/>
        </w:rPr>
        <w:t>the perceptions of fairness.</w:t>
      </w:r>
    </w:p>
    <w:p w14:paraId="7521F970" w14:textId="3536300D" w:rsidR="0055694F" w:rsidRPr="00006DC7" w:rsidRDefault="00E6316B" w:rsidP="00006DC7">
      <w:pPr>
        <w:pStyle w:val="ListParagraph"/>
        <w:numPr>
          <w:ilvl w:val="2"/>
          <w:numId w:val="3"/>
        </w:numPr>
        <w:tabs>
          <w:tab w:val="left" w:pos="1441"/>
          <w:tab w:val="left" w:pos="1442"/>
        </w:tabs>
        <w:ind w:right="966"/>
        <w:rPr>
          <w:sz w:val="24"/>
        </w:rPr>
      </w:pPr>
      <w:r>
        <w:rPr>
          <w:sz w:val="24"/>
        </w:rPr>
        <w:t xml:space="preserve">When </w:t>
      </w:r>
      <w:proofErr w:type="gramStart"/>
      <w:r>
        <w:rPr>
          <w:sz w:val="24"/>
        </w:rPr>
        <w:t>in the course of</w:t>
      </w:r>
      <w:proofErr w:type="gramEnd"/>
      <w:r>
        <w:rPr>
          <w:sz w:val="24"/>
        </w:rPr>
        <w:t xml:space="preserve"> an investigation we have collected sufficient evidence to provide a realistic prospect of conviction and have decided, in accordance with the Code for Crown Prosecutors that it is in the public interest</w:t>
      </w:r>
      <w:r w:rsidR="00150E5C">
        <w:rPr>
          <w:sz w:val="24"/>
        </w:rPr>
        <w:t xml:space="preserve"> to proceed</w:t>
      </w:r>
      <w:r>
        <w:rPr>
          <w:sz w:val="24"/>
        </w:rPr>
        <w:t xml:space="preserve">, then </w:t>
      </w:r>
      <w:r w:rsidR="00150E5C">
        <w:rPr>
          <w:sz w:val="24"/>
        </w:rPr>
        <w:t>the Fire and Rescue Authority will submit a file to the courts.</w:t>
      </w:r>
    </w:p>
    <w:p w14:paraId="336B3CD8" w14:textId="77777777" w:rsidR="0055694F" w:rsidRDefault="00E6316B" w:rsidP="00854EC9">
      <w:pPr>
        <w:pStyle w:val="ListParagraph"/>
        <w:numPr>
          <w:ilvl w:val="2"/>
          <w:numId w:val="3"/>
        </w:numPr>
        <w:tabs>
          <w:tab w:val="left" w:pos="1441"/>
          <w:tab w:val="left" w:pos="1442"/>
        </w:tabs>
        <w:spacing w:before="240"/>
        <w:ind w:left="1440" w:right="862"/>
        <w:rPr>
          <w:sz w:val="24"/>
        </w:rPr>
      </w:pPr>
      <w:r>
        <w:rPr>
          <w:sz w:val="24"/>
        </w:rPr>
        <w:t>Where the circumstances warrant it and there is evidence available to support a case, we may prosecute without warning or recourse to alternative</w:t>
      </w:r>
      <w:r>
        <w:rPr>
          <w:spacing w:val="-12"/>
          <w:sz w:val="24"/>
        </w:rPr>
        <w:t xml:space="preserve"> </w:t>
      </w:r>
      <w:r>
        <w:rPr>
          <w:sz w:val="24"/>
        </w:rPr>
        <w:t>sanctions.</w:t>
      </w:r>
    </w:p>
    <w:p w14:paraId="3409E763" w14:textId="77777777" w:rsidR="0055694F" w:rsidRDefault="0055694F">
      <w:pPr>
        <w:pStyle w:val="BodyText"/>
        <w:spacing w:before="10"/>
        <w:ind w:left="0"/>
        <w:rPr>
          <w:sz w:val="20"/>
        </w:rPr>
      </w:pPr>
    </w:p>
    <w:p w14:paraId="7AFE8E4A" w14:textId="77777777" w:rsidR="0055694F" w:rsidRPr="000F7AF3" w:rsidRDefault="00E6316B">
      <w:pPr>
        <w:pStyle w:val="ListParagraph"/>
        <w:numPr>
          <w:ilvl w:val="1"/>
          <w:numId w:val="19"/>
        </w:numPr>
        <w:tabs>
          <w:tab w:val="left" w:pos="1441"/>
          <w:tab w:val="left" w:pos="1442"/>
        </w:tabs>
        <w:ind w:hanging="1135"/>
        <w:rPr>
          <w:b/>
          <w:bCs/>
          <w:sz w:val="24"/>
        </w:rPr>
      </w:pPr>
      <w:bookmarkStart w:id="43" w:name="_bookmark20"/>
      <w:bookmarkStart w:id="44" w:name="ReferralstoOtherAgencies"/>
      <w:bookmarkEnd w:id="43"/>
      <w:bookmarkEnd w:id="44"/>
      <w:r w:rsidRPr="000F7AF3">
        <w:rPr>
          <w:b/>
          <w:bCs/>
          <w:sz w:val="24"/>
        </w:rPr>
        <w:t>Referrals to Other</w:t>
      </w:r>
      <w:r w:rsidRPr="000F7AF3">
        <w:rPr>
          <w:b/>
          <w:bCs/>
          <w:spacing w:val="-2"/>
          <w:sz w:val="24"/>
        </w:rPr>
        <w:t xml:space="preserve"> </w:t>
      </w:r>
      <w:r w:rsidRPr="000F7AF3">
        <w:rPr>
          <w:b/>
          <w:bCs/>
          <w:sz w:val="24"/>
        </w:rPr>
        <w:t>Agencies</w:t>
      </w:r>
    </w:p>
    <w:p w14:paraId="12A5981C" w14:textId="38012383" w:rsidR="0055694F" w:rsidRDefault="00E6316B" w:rsidP="00006DC7">
      <w:pPr>
        <w:pStyle w:val="ListParagraph"/>
        <w:numPr>
          <w:ilvl w:val="1"/>
          <w:numId w:val="19"/>
        </w:numPr>
        <w:tabs>
          <w:tab w:val="left" w:pos="1441"/>
          <w:tab w:val="left" w:pos="1442"/>
        </w:tabs>
        <w:spacing w:before="240"/>
        <w:ind w:left="1440" w:right="879"/>
        <w:rPr>
          <w:sz w:val="24"/>
        </w:rPr>
      </w:pPr>
      <w:r>
        <w:rPr>
          <w:sz w:val="24"/>
        </w:rPr>
        <w:t xml:space="preserve">Where other </w:t>
      </w:r>
      <w:r w:rsidR="003B6D1B">
        <w:rPr>
          <w:sz w:val="24"/>
        </w:rPr>
        <w:t>E</w:t>
      </w:r>
      <w:r>
        <w:rPr>
          <w:sz w:val="24"/>
        </w:rPr>
        <w:t xml:space="preserve">nforcing </w:t>
      </w:r>
      <w:r w:rsidR="003B6D1B">
        <w:rPr>
          <w:sz w:val="24"/>
        </w:rPr>
        <w:t>A</w:t>
      </w:r>
      <w:r>
        <w:rPr>
          <w:sz w:val="24"/>
        </w:rPr>
        <w:t xml:space="preserve">uthorities, such as the Health and Safety Executive, Care Quality Commission or </w:t>
      </w:r>
      <w:r w:rsidR="00C237BD">
        <w:rPr>
          <w:sz w:val="24"/>
        </w:rPr>
        <w:t>L</w:t>
      </w:r>
      <w:r>
        <w:rPr>
          <w:sz w:val="24"/>
        </w:rPr>
        <w:t>ocal Authority Environmental Health teams have a regulatory interest in a particular premises, we will forward details of concerns to the appropriate agency. For example, where dangerous conditions or practices</w:t>
      </w:r>
      <w:r w:rsidR="003E662B">
        <w:rPr>
          <w:sz w:val="24"/>
        </w:rPr>
        <w:t>,</w:t>
      </w:r>
      <w:r>
        <w:rPr>
          <w:sz w:val="24"/>
        </w:rPr>
        <w:t xml:space="preserve"> not related to fire </w:t>
      </w:r>
      <w:r w:rsidR="003E662B">
        <w:rPr>
          <w:sz w:val="24"/>
        </w:rPr>
        <w:t xml:space="preserve">safety, </w:t>
      </w:r>
      <w:proofErr w:type="gramStart"/>
      <w:r>
        <w:rPr>
          <w:sz w:val="24"/>
        </w:rPr>
        <w:t>are noted</w:t>
      </w:r>
      <w:proofErr w:type="gramEnd"/>
      <w:r>
        <w:rPr>
          <w:sz w:val="24"/>
        </w:rPr>
        <w:t xml:space="preserve"> in a workplace or concerns over housing conditions</w:t>
      </w:r>
      <w:r>
        <w:rPr>
          <w:spacing w:val="-1"/>
          <w:sz w:val="24"/>
        </w:rPr>
        <w:t xml:space="preserve"> </w:t>
      </w:r>
      <w:r>
        <w:rPr>
          <w:sz w:val="24"/>
        </w:rPr>
        <w:t>exist.</w:t>
      </w:r>
      <w:r w:rsidR="00150E5C">
        <w:rPr>
          <w:sz w:val="24"/>
        </w:rPr>
        <w:t xml:space="preserve"> Where criminal offences </w:t>
      </w:r>
      <w:proofErr w:type="gramStart"/>
      <w:r w:rsidR="00150E5C">
        <w:rPr>
          <w:sz w:val="24"/>
        </w:rPr>
        <w:t>are identified</w:t>
      </w:r>
      <w:proofErr w:type="gramEnd"/>
      <w:r w:rsidR="002A3D38">
        <w:rPr>
          <w:sz w:val="24"/>
        </w:rPr>
        <w:t xml:space="preserve"> that sit outside the authority of </w:t>
      </w:r>
      <w:r w:rsidR="00A87435">
        <w:rPr>
          <w:sz w:val="24"/>
        </w:rPr>
        <w:t>the Service</w:t>
      </w:r>
      <w:r w:rsidR="002A3D38">
        <w:rPr>
          <w:sz w:val="24"/>
        </w:rPr>
        <w:t>, the appropriate Police Service will be informed.</w:t>
      </w:r>
    </w:p>
    <w:p w14:paraId="76720855" w14:textId="5916172C" w:rsidR="0089584D" w:rsidRDefault="0089584D">
      <w:pPr>
        <w:pStyle w:val="ListParagraph"/>
        <w:numPr>
          <w:ilvl w:val="1"/>
          <w:numId w:val="19"/>
        </w:numPr>
        <w:tabs>
          <w:tab w:val="left" w:pos="1441"/>
          <w:tab w:val="left" w:pos="1442"/>
        </w:tabs>
        <w:spacing w:before="120"/>
        <w:ind w:right="877"/>
        <w:rPr>
          <w:sz w:val="24"/>
        </w:rPr>
      </w:pPr>
      <w:r w:rsidRPr="0089584D">
        <w:rPr>
          <w:sz w:val="24"/>
        </w:rPr>
        <w:t xml:space="preserve">If concerns regarding fire safety are identified to us by an external source, but </w:t>
      </w:r>
      <w:r w:rsidR="007D094E">
        <w:rPr>
          <w:sz w:val="24"/>
        </w:rPr>
        <w:t>t</w:t>
      </w:r>
      <w:r w:rsidRPr="0089584D">
        <w:rPr>
          <w:sz w:val="24"/>
        </w:rPr>
        <w:t xml:space="preserve">he Service is not the enforcing authority for that premises, we will liaise with those fire safety regulators as appropriate; for </w:t>
      </w:r>
      <w:r w:rsidR="00455B31" w:rsidRPr="0089584D">
        <w:rPr>
          <w:sz w:val="24"/>
        </w:rPr>
        <w:t>example,</w:t>
      </w:r>
      <w:r w:rsidRPr="0089584D">
        <w:rPr>
          <w:sz w:val="24"/>
        </w:rPr>
        <w:t xml:space="preserve"> the Crown Premises Fire Safety Inspectorate (a list of these premises can be found </w:t>
      </w:r>
      <w:hyperlink w:anchor="CrownPremisesFSI" w:history="1">
        <w:r w:rsidR="00BE2B36" w:rsidRPr="00BE2B36">
          <w:rPr>
            <w:rStyle w:val="Hyperlink"/>
            <w:sz w:val="24"/>
          </w:rPr>
          <w:t>here</w:t>
        </w:r>
      </w:hyperlink>
      <w:r w:rsidR="00BE2B36">
        <w:rPr>
          <w:sz w:val="24"/>
        </w:rPr>
        <w:t xml:space="preserve">) </w:t>
      </w:r>
      <w:r w:rsidRPr="0089584D">
        <w:rPr>
          <w:sz w:val="24"/>
        </w:rPr>
        <w:t xml:space="preserve">or </w:t>
      </w:r>
      <w:hyperlink w:anchor="OfficeforNuclearRegs" w:history="1">
        <w:r w:rsidRPr="00F774A9">
          <w:rPr>
            <w:rStyle w:val="Hyperlink"/>
            <w:sz w:val="24"/>
          </w:rPr>
          <w:t>Office for Nuclear Regulations</w:t>
        </w:r>
      </w:hyperlink>
      <w:r w:rsidRPr="0089584D">
        <w:rPr>
          <w:sz w:val="24"/>
        </w:rPr>
        <w:t xml:space="preserve"> for fire safety on nuclear sites.</w:t>
      </w:r>
    </w:p>
    <w:p w14:paraId="75C91AF2" w14:textId="77777777" w:rsidR="0055694F" w:rsidRDefault="00E6316B" w:rsidP="003E662B">
      <w:pPr>
        <w:pStyle w:val="Heading1"/>
        <w:numPr>
          <w:ilvl w:val="0"/>
          <w:numId w:val="19"/>
        </w:numPr>
        <w:tabs>
          <w:tab w:val="left" w:pos="1441"/>
          <w:tab w:val="left" w:pos="1442"/>
        </w:tabs>
        <w:spacing w:before="240"/>
        <w:ind w:left="1440"/>
      </w:pPr>
      <w:bookmarkStart w:id="45" w:name="_bookmark21"/>
      <w:bookmarkStart w:id="46" w:name="PublicInterestFactors"/>
      <w:bookmarkEnd w:id="45"/>
      <w:bookmarkEnd w:id="46"/>
      <w:r>
        <w:t>Public Interest</w:t>
      </w:r>
      <w:r>
        <w:rPr>
          <w:spacing w:val="-1"/>
        </w:rPr>
        <w:t xml:space="preserve"> </w:t>
      </w:r>
      <w:r>
        <w:t>Factors</w:t>
      </w:r>
    </w:p>
    <w:p w14:paraId="3F1BBFA2" w14:textId="2749AC71" w:rsidR="0055694F" w:rsidRDefault="00A87435">
      <w:pPr>
        <w:pStyle w:val="ListParagraph"/>
        <w:numPr>
          <w:ilvl w:val="1"/>
          <w:numId w:val="19"/>
        </w:numPr>
        <w:tabs>
          <w:tab w:val="left" w:pos="1441"/>
          <w:tab w:val="left" w:pos="1442"/>
        </w:tabs>
        <w:spacing w:before="240"/>
        <w:ind w:right="982"/>
        <w:rPr>
          <w:sz w:val="24"/>
        </w:rPr>
      </w:pPr>
      <w:r>
        <w:rPr>
          <w:sz w:val="24"/>
        </w:rPr>
        <w:t>The Service</w:t>
      </w:r>
      <w:r w:rsidR="00E6316B">
        <w:rPr>
          <w:sz w:val="24"/>
        </w:rPr>
        <w:t xml:space="preserve"> considers the factors outlined in the enforcement options above in deciding </w:t>
      </w:r>
      <w:proofErr w:type="gramStart"/>
      <w:r w:rsidR="00E6316B">
        <w:rPr>
          <w:sz w:val="24"/>
        </w:rPr>
        <w:t>whether or not</w:t>
      </w:r>
      <w:proofErr w:type="gramEnd"/>
      <w:r w:rsidR="00E6316B">
        <w:rPr>
          <w:sz w:val="24"/>
        </w:rPr>
        <w:t xml:space="preserve"> to</w:t>
      </w:r>
      <w:r w:rsidR="00E6316B">
        <w:rPr>
          <w:spacing w:val="-7"/>
          <w:sz w:val="24"/>
        </w:rPr>
        <w:t xml:space="preserve"> </w:t>
      </w:r>
      <w:r w:rsidR="00E6316B">
        <w:rPr>
          <w:sz w:val="24"/>
        </w:rPr>
        <w:t>prosecute</w:t>
      </w:r>
      <w:r w:rsidR="00445DA0">
        <w:rPr>
          <w:sz w:val="24"/>
        </w:rPr>
        <w:t>.</w:t>
      </w:r>
    </w:p>
    <w:p w14:paraId="26937E4C" w14:textId="115C2DB1" w:rsidR="0055694F" w:rsidRDefault="00E6316B">
      <w:pPr>
        <w:pStyle w:val="ListParagraph"/>
        <w:numPr>
          <w:ilvl w:val="1"/>
          <w:numId w:val="19"/>
        </w:numPr>
        <w:tabs>
          <w:tab w:val="left" w:pos="1441"/>
          <w:tab w:val="left" w:pos="1442"/>
        </w:tabs>
        <w:spacing w:before="120"/>
        <w:ind w:right="872"/>
        <w:rPr>
          <w:sz w:val="24"/>
        </w:rPr>
      </w:pPr>
      <w:r>
        <w:rPr>
          <w:sz w:val="24"/>
        </w:rPr>
        <w:t>These factors are not exhaustive and those which apply will depend on the circumstances of each case. Deciding on the public interest is not simply a matter of adding up the number of factors for and against prosecution. We consider each applicable factor and weight these appropriately. We decide their importance in the circumstances of each case and then make an overall assessment.</w:t>
      </w:r>
      <w:r w:rsidR="002A3D38">
        <w:rPr>
          <w:sz w:val="24"/>
        </w:rPr>
        <w:t xml:space="preserve"> Our approach c</w:t>
      </w:r>
      <w:r w:rsidR="000C55A3">
        <w:rPr>
          <w:sz w:val="24"/>
        </w:rPr>
        <w:t xml:space="preserve">onsiders whether prosecution action is proportionate, </w:t>
      </w:r>
      <w:r w:rsidR="006E4DFF">
        <w:rPr>
          <w:sz w:val="24"/>
        </w:rPr>
        <w:t>lawful</w:t>
      </w:r>
      <w:r w:rsidR="0081151B">
        <w:rPr>
          <w:sz w:val="24"/>
        </w:rPr>
        <w:t>,</w:t>
      </w:r>
      <w:r w:rsidR="006E4DFF">
        <w:rPr>
          <w:sz w:val="24"/>
        </w:rPr>
        <w:t xml:space="preserve"> and necessary.</w:t>
      </w:r>
    </w:p>
    <w:p w14:paraId="0360F84A" w14:textId="76E3AD81" w:rsidR="0055694F" w:rsidRDefault="00E6316B">
      <w:pPr>
        <w:pStyle w:val="ListParagraph"/>
        <w:numPr>
          <w:ilvl w:val="1"/>
          <w:numId w:val="19"/>
        </w:numPr>
        <w:tabs>
          <w:tab w:val="left" w:pos="1441"/>
          <w:tab w:val="left" w:pos="1442"/>
        </w:tabs>
        <w:spacing w:before="120"/>
        <w:ind w:right="1227"/>
        <w:rPr>
          <w:sz w:val="24"/>
        </w:rPr>
      </w:pPr>
      <w:r>
        <w:rPr>
          <w:sz w:val="24"/>
        </w:rPr>
        <w:t xml:space="preserve">Where </w:t>
      </w:r>
      <w:r w:rsidR="006E4DFF">
        <w:rPr>
          <w:sz w:val="24"/>
        </w:rPr>
        <w:t xml:space="preserve">the evidential test </w:t>
      </w:r>
      <w:proofErr w:type="gramStart"/>
      <w:r w:rsidR="006E4DFF">
        <w:rPr>
          <w:sz w:val="24"/>
        </w:rPr>
        <w:t>is met</w:t>
      </w:r>
      <w:proofErr w:type="gramEnd"/>
      <w:r>
        <w:rPr>
          <w:sz w:val="24"/>
        </w:rPr>
        <w:t>, we will consider prosecution in any of the following</w:t>
      </w:r>
      <w:r>
        <w:rPr>
          <w:spacing w:val="-1"/>
          <w:sz w:val="24"/>
        </w:rPr>
        <w:t xml:space="preserve"> </w:t>
      </w:r>
      <w:r>
        <w:rPr>
          <w:sz w:val="24"/>
        </w:rPr>
        <w:t>circumstances:</w:t>
      </w:r>
    </w:p>
    <w:p w14:paraId="3A21D7B8" w14:textId="77777777" w:rsidR="0055694F" w:rsidRDefault="00E6316B">
      <w:pPr>
        <w:pStyle w:val="ListParagraph"/>
        <w:numPr>
          <w:ilvl w:val="2"/>
          <w:numId w:val="19"/>
        </w:numPr>
        <w:tabs>
          <w:tab w:val="left" w:pos="1727"/>
        </w:tabs>
        <w:spacing w:before="121"/>
        <w:ind w:hanging="286"/>
        <w:rPr>
          <w:sz w:val="24"/>
        </w:rPr>
      </w:pPr>
      <w:r>
        <w:rPr>
          <w:sz w:val="24"/>
        </w:rPr>
        <w:t xml:space="preserve">Breaches of legislation that placed people at risk of death or </w:t>
      </w:r>
      <w:proofErr w:type="gramStart"/>
      <w:r>
        <w:rPr>
          <w:sz w:val="24"/>
        </w:rPr>
        <w:t>serious</w:t>
      </w:r>
      <w:r>
        <w:rPr>
          <w:spacing w:val="-16"/>
          <w:sz w:val="24"/>
        </w:rPr>
        <w:t xml:space="preserve"> </w:t>
      </w:r>
      <w:r>
        <w:rPr>
          <w:sz w:val="24"/>
        </w:rPr>
        <w:t>injury</w:t>
      </w:r>
      <w:proofErr w:type="gramEnd"/>
      <w:r>
        <w:rPr>
          <w:sz w:val="24"/>
        </w:rPr>
        <w:t>.</w:t>
      </w:r>
    </w:p>
    <w:p w14:paraId="3F5D8775" w14:textId="77777777" w:rsidR="0055694F" w:rsidRDefault="00E6316B">
      <w:pPr>
        <w:pStyle w:val="ListParagraph"/>
        <w:numPr>
          <w:ilvl w:val="2"/>
          <w:numId w:val="19"/>
        </w:numPr>
        <w:tabs>
          <w:tab w:val="left" w:pos="1727"/>
        </w:tabs>
        <w:spacing w:before="117"/>
        <w:ind w:right="1762" w:hanging="286"/>
        <w:rPr>
          <w:sz w:val="24"/>
        </w:rPr>
      </w:pPr>
      <w:r>
        <w:rPr>
          <w:sz w:val="24"/>
        </w:rPr>
        <w:t>Persistent breaches of statutory requirements in relation to the same undertaking.</w:t>
      </w:r>
    </w:p>
    <w:p w14:paraId="022276A3" w14:textId="5E099CE3" w:rsidR="0055694F" w:rsidRDefault="00E6316B">
      <w:pPr>
        <w:pStyle w:val="ListParagraph"/>
        <w:numPr>
          <w:ilvl w:val="2"/>
          <w:numId w:val="19"/>
        </w:numPr>
        <w:tabs>
          <w:tab w:val="left" w:pos="1727"/>
        </w:tabs>
        <w:spacing w:before="118"/>
        <w:ind w:right="696" w:hanging="286"/>
        <w:rPr>
          <w:sz w:val="24"/>
        </w:rPr>
      </w:pPr>
      <w:r>
        <w:rPr>
          <w:sz w:val="24"/>
        </w:rPr>
        <w:t xml:space="preserve">Failure to comply with formal remedial requirements, such as the requirements of an </w:t>
      </w:r>
      <w:r w:rsidR="00105C52">
        <w:rPr>
          <w:sz w:val="24"/>
        </w:rPr>
        <w:t>E</w:t>
      </w:r>
      <w:r>
        <w:rPr>
          <w:sz w:val="24"/>
        </w:rPr>
        <w:t xml:space="preserve">nforcement </w:t>
      </w:r>
      <w:r w:rsidR="00105C52">
        <w:rPr>
          <w:sz w:val="24"/>
        </w:rPr>
        <w:t>N</w:t>
      </w:r>
      <w:r>
        <w:rPr>
          <w:sz w:val="24"/>
        </w:rPr>
        <w:t xml:space="preserve">otice. </w:t>
      </w:r>
    </w:p>
    <w:p w14:paraId="7F2E0A9A" w14:textId="4DE35D74" w:rsidR="0055694F" w:rsidRDefault="00E6316B">
      <w:pPr>
        <w:pStyle w:val="ListParagraph"/>
        <w:numPr>
          <w:ilvl w:val="2"/>
          <w:numId w:val="19"/>
        </w:numPr>
        <w:tabs>
          <w:tab w:val="left" w:pos="1727"/>
        </w:tabs>
        <w:spacing w:before="120"/>
        <w:ind w:right="829" w:hanging="286"/>
        <w:rPr>
          <w:sz w:val="24"/>
        </w:rPr>
      </w:pPr>
      <w:r>
        <w:rPr>
          <w:sz w:val="24"/>
        </w:rPr>
        <w:t xml:space="preserve">Reckless disregard for fire safety requirements. </w:t>
      </w:r>
    </w:p>
    <w:p w14:paraId="1920FDC0" w14:textId="77777777" w:rsidR="00496B88" w:rsidRDefault="00E6316B" w:rsidP="00496B88">
      <w:pPr>
        <w:pStyle w:val="ListParagraph"/>
        <w:numPr>
          <w:ilvl w:val="2"/>
          <w:numId w:val="19"/>
        </w:numPr>
        <w:tabs>
          <w:tab w:val="left" w:pos="1727"/>
        </w:tabs>
        <w:spacing w:before="88"/>
        <w:ind w:right="735" w:hanging="286"/>
        <w:rPr>
          <w:sz w:val="24"/>
        </w:rPr>
      </w:pPr>
      <w:r w:rsidRPr="00496B88">
        <w:rPr>
          <w:sz w:val="24"/>
        </w:rPr>
        <w:t>Failure to supply information without reasonable excuse or knowingly or recklessly supplying false or misleading information.</w:t>
      </w:r>
    </w:p>
    <w:p w14:paraId="08C8C599" w14:textId="5E638F30" w:rsidR="0055694F" w:rsidRPr="00496B88" w:rsidRDefault="00496B88" w:rsidP="00496B88">
      <w:pPr>
        <w:pStyle w:val="ListParagraph"/>
        <w:numPr>
          <w:ilvl w:val="2"/>
          <w:numId w:val="19"/>
        </w:numPr>
        <w:tabs>
          <w:tab w:val="left" w:pos="1727"/>
        </w:tabs>
        <w:spacing w:before="88"/>
        <w:ind w:right="735" w:hanging="286"/>
        <w:rPr>
          <w:sz w:val="24"/>
        </w:rPr>
      </w:pPr>
      <w:r>
        <w:rPr>
          <w:sz w:val="24"/>
        </w:rPr>
        <w:lastRenderedPageBreak/>
        <w:t>O</w:t>
      </w:r>
      <w:r w:rsidR="00E6316B" w:rsidRPr="00496B88">
        <w:rPr>
          <w:sz w:val="24"/>
        </w:rPr>
        <w:t xml:space="preserve">bstruction of </w:t>
      </w:r>
      <w:r w:rsidR="009571A5">
        <w:rPr>
          <w:sz w:val="24"/>
        </w:rPr>
        <w:t>FSOs</w:t>
      </w:r>
      <w:r w:rsidR="00E6316B" w:rsidRPr="00496B88">
        <w:rPr>
          <w:sz w:val="24"/>
        </w:rPr>
        <w:t xml:space="preserve"> in </w:t>
      </w:r>
      <w:proofErr w:type="gramStart"/>
      <w:r w:rsidR="00E6316B" w:rsidRPr="00496B88">
        <w:rPr>
          <w:sz w:val="24"/>
        </w:rPr>
        <w:t>carrying out</w:t>
      </w:r>
      <w:proofErr w:type="gramEnd"/>
      <w:r w:rsidR="00E6316B" w:rsidRPr="00496B88">
        <w:rPr>
          <w:sz w:val="24"/>
        </w:rPr>
        <w:t xml:space="preserve"> their duties as conferred on them by HM Government. </w:t>
      </w:r>
    </w:p>
    <w:p w14:paraId="1951344F" w14:textId="77777777" w:rsidR="0055694F" w:rsidRDefault="0055694F">
      <w:pPr>
        <w:pStyle w:val="BodyText"/>
        <w:spacing w:before="8"/>
        <w:ind w:left="0"/>
        <w:rPr>
          <w:sz w:val="20"/>
        </w:rPr>
      </w:pPr>
    </w:p>
    <w:p w14:paraId="5B50773D" w14:textId="77777777" w:rsidR="0055694F" w:rsidRDefault="00E6316B">
      <w:pPr>
        <w:pStyle w:val="Heading1"/>
        <w:numPr>
          <w:ilvl w:val="0"/>
          <w:numId w:val="19"/>
        </w:numPr>
        <w:tabs>
          <w:tab w:val="left" w:pos="1441"/>
          <w:tab w:val="left" w:pos="1442"/>
        </w:tabs>
        <w:ind w:hanging="1135"/>
      </w:pPr>
      <w:bookmarkStart w:id="47" w:name="_bookmark22"/>
      <w:bookmarkStart w:id="48" w:name="HumanRights"/>
      <w:bookmarkEnd w:id="47"/>
      <w:bookmarkEnd w:id="48"/>
      <w:r>
        <w:t>Human Rights and Other Statutory</w:t>
      </w:r>
      <w:r>
        <w:rPr>
          <w:spacing w:val="-5"/>
        </w:rPr>
        <w:t xml:space="preserve"> </w:t>
      </w:r>
      <w:r>
        <w:t>Compliance</w:t>
      </w:r>
    </w:p>
    <w:p w14:paraId="38FB565F" w14:textId="44988B61" w:rsidR="0055694F" w:rsidRDefault="00E6316B">
      <w:pPr>
        <w:pStyle w:val="ListParagraph"/>
        <w:numPr>
          <w:ilvl w:val="1"/>
          <w:numId w:val="19"/>
        </w:numPr>
        <w:tabs>
          <w:tab w:val="left" w:pos="1441"/>
          <w:tab w:val="left" w:pos="1442"/>
        </w:tabs>
        <w:spacing w:before="240"/>
        <w:ind w:right="784"/>
        <w:jc w:val="both"/>
        <w:rPr>
          <w:sz w:val="24"/>
        </w:rPr>
      </w:pPr>
      <w:r>
        <w:rPr>
          <w:sz w:val="24"/>
        </w:rPr>
        <w:t xml:space="preserve">All enforcement procedure development and enforcement action </w:t>
      </w:r>
      <w:proofErr w:type="gramStart"/>
      <w:r>
        <w:rPr>
          <w:sz w:val="24"/>
        </w:rPr>
        <w:t>is</w:t>
      </w:r>
      <w:proofErr w:type="gramEnd"/>
      <w:r>
        <w:rPr>
          <w:sz w:val="24"/>
        </w:rPr>
        <w:t xml:space="preserve"> carried out in a manner which complies with the </w:t>
      </w:r>
      <w:hyperlink w:anchor="HumanRightsAct" w:history="1">
        <w:r w:rsidRPr="00E84F2B">
          <w:rPr>
            <w:rStyle w:val="Hyperlink"/>
            <w:sz w:val="24"/>
          </w:rPr>
          <w:t>Human Rights Act 1998</w:t>
        </w:r>
      </w:hyperlink>
      <w:r>
        <w:rPr>
          <w:sz w:val="24"/>
        </w:rPr>
        <w:t xml:space="preserve"> and the requirements of other</w:t>
      </w:r>
      <w:r>
        <w:rPr>
          <w:spacing w:val="-1"/>
          <w:sz w:val="24"/>
        </w:rPr>
        <w:t xml:space="preserve"> </w:t>
      </w:r>
      <w:r>
        <w:rPr>
          <w:sz w:val="24"/>
        </w:rPr>
        <w:t>legislation.</w:t>
      </w:r>
    </w:p>
    <w:p w14:paraId="1D2D53FB" w14:textId="77777777" w:rsidR="0055694F" w:rsidRDefault="00E6316B">
      <w:pPr>
        <w:pStyle w:val="ListParagraph"/>
        <w:numPr>
          <w:ilvl w:val="1"/>
          <w:numId w:val="19"/>
        </w:numPr>
        <w:tabs>
          <w:tab w:val="left" w:pos="1441"/>
          <w:tab w:val="left" w:pos="1442"/>
        </w:tabs>
        <w:spacing w:before="120"/>
        <w:ind w:right="941"/>
        <w:jc w:val="both"/>
        <w:rPr>
          <w:sz w:val="24"/>
        </w:rPr>
      </w:pPr>
      <w:r>
        <w:rPr>
          <w:sz w:val="24"/>
        </w:rPr>
        <w:t>Our Officers will comply with all relevant codes of practice, unless a code is not mandatory and there are good reasons which justify</w:t>
      </w:r>
      <w:r>
        <w:rPr>
          <w:spacing w:val="-11"/>
          <w:sz w:val="24"/>
        </w:rPr>
        <w:t xml:space="preserve"> </w:t>
      </w:r>
      <w:r>
        <w:rPr>
          <w:sz w:val="24"/>
        </w:rPr>
        <w:t>non-compliance.</w:t>
      </w:r>
    </w:p>
    <w:p w14:paraId="6EFB7303" w14:textId="77777777" w:rsidR="0055694F" w:rsidRDefault="00E6316B" w:rsidP="00006DC7">
      <w:pPr>
        <w:pStyle w:val="Heading1"/>
        <w:numPr>
          <w:ilvl w:val="0"/>
          <w:numId w:val="19"/>
        </w:numPr>
        <w:tabs>
          <w:tab w:val="left" w:pos="1441"/>
          <w:tab w:val="left" w:pos="1442"/>
        </w:tabs>
        <w:spacing w:before="240"/>
        <w:ind w:left="1440"/>
      </w:pPr>
      <w:bookmarkStart w:id="49" w:name="_bookmark23"/>
      <w:bookmarkStart w:id="50" w:name="Publicity"/>
      <w:bookmarkEnd w:id="49"/>
      <w:bookmarkEnd w:id="50"/>
      <w:r>
        <w:t>Publicity</w:t>
      </w:r>
    </w:p>
    <w:p w14:paraId="3F782816" w14:textId="5005A6A5" w:rsidR="0055694F" w:rsidRDefault="00A87435">
      <w:pPr>
        <w:pStyle w:val="ListParagraph"/>
        <w:numPr>
          <w:ilvl w:val="1"/>
          <w:numId w:val="19"/>
        </w:numPr>
        <w:tabs>
          <w:tab w:val="left" w:pos="1441"/>
          <w:tab w:val="left" w:pos="1442"/>
        </w:tabs>
        <w:spacing w:before="240"/>
        <w:ind w:right="1220"/>
        <w:rPr>
          <w:sz w:val="24"/>
        </w:rPr>
      </w:pPr>
      <w:r>
        <w:rPr>
          <w:sz w:val="24"/>
        </w:rPr>
        <w:t xml:space="preserve">The Service </w:t>
      </w:r>
      <w:r w:rsidR="00E6316B">
        <w:rPr>
          <w:sz w:val="24"/>
        </w:rPr>
        <w:t>will consider publicising any conviction, which could serve to draw attention to the need to comply with fire safety requirements or deter anyone tempted to disregard their duties under fire safety</w:t>
      </w:r>
      <w:r w:rsidR="00E6316B">
        <w:rPr>
          <w:spacing w:val="-7"/>
          <w:sz w:val="24"/>
        </w:rPr>
        <w:t xml:space="preserve"> </w:t>
      </w:r>
      <w:r w:rsidR="00E6316B">
        <w:rPr>
          <w:sz w:val="24"/>
        </w:rPr>
        <w:t>law.</w:t>
      </w:r>
    </w:p>
    <w:p w14:paraId="7FA6A057" w14:textId="21691518" w:rsidR="0055694F" w:rsidRDefault="00E6316B">
      <w:pPr>
        <w:pStyle w:val="ListParagraph"/>
        <w:numPr>
          <w:ilvl w:val="1"/>
          <w:numId w:val="19"/>
        </w:numPr>
        <w:tabs>
          <w:tab w:val="left" w:pos="1442"/>
        </w:tabs>
        <w:spacing w:before="121"/>
        <w:ind w:right="746"/>
        <w:jc w:val="both"/>
        <w:rPr>
          <w:sz w:val="24"/>
        </w:rPr>
      </w:pPr>
      <w:r>
        <w:rPr>
          <w:sz w:val="24"/>
        </w:rPr>
        <w:t>Details of statutory notices served are recorded on a</w:t>
      </w:r>
      <w:r>
        <w:rPr>
          <w:color w:val="0000FF"/>
          <w:sz w:val="24"/>
        </w:rPr>
        <w:t xml:space="preserve"> </w:t>
      </w:r>
      <w:hyperlink w:anchor="EnforcementRegister" w:history="1">
        <w:r w:rsidRPr="00AE1037">
          <w:rPr>
            <w:rStyle w:val="Hyperlink"/>
            <w:sz w:val="24"/>
          </w:rPr>
          <w:t>publicly available register</w:t>
        </w:r>
      </w:hyperlink>
      <w:r>
        <w:rPr>
          <w:color w:val="0000FF"/>
          <w:sz w:val="24"/>
        </w:rPr>
        <w:t xml:space="preserve"> </w:t>
      </w:r>
      <w:r>
        <w:rPr>
          <w:sz w:val="24"/>
        </w:rPr>
        <w:t xml:space="preserve">in accordance with the requirements of the </w:t>
      </w:r>
      <w:hyperlink w:anchor="EnvandSafetyAct1988" w:history="1">
        <w:r w:rsidRPr="00375690">
          <w:rPr>
            <w:rStyle w:val="Hyperlink"/>
            <w:sz w:val="24"/>
          </w:rPr>
          <w:t>Environment and Safety Information Act 1988.</w:t>
        </w:r>
      </w:hyperlink>
    </w:p>
    <w:p w14:paraId="36622D55" w14:textId="77777777" w:rsidR="0055694F" w:rsidRDefault="00E6316B" w:rsidP="006F0EE2">
      <w:pPr>
        <w:pStyle w:val="Heading1"/>
        <w:numPr>
          <w:ilvl w:val="0"/>
          <w:numId w:val="19"/>
        </w:numPr>
        <w:tabs>
          <w:tab w:val="left" w:pos="1441"/>
          <w:tab w:val="left" w:pos="1442"/>
        </w:tabs>
        <w:spacing w:before="240"/>
        <w:ind w:left="1440"/>
      </w:pPr>
      <w:bookmarkStart w:id="51" w:name="_bookmark24"/>
      <w:bookmarkStart w:id="52" w:name="ActionbyCourts"/>
      <w:bookmarkEnd w:id="51"/>
      <w:bookmarkEnd w:id="52"/>
      <w:r>
        <w:t>Actions by</w:t>
      </w:r>
      <w:r>
        <w:rPr>
          <w:spacing w:val="-3"/>
        </w:rPr>
        <w:t xml:space="preserve"> </w:t>
      </w:r>
      <w:r>
        <w:t>Courts</w:t>
      </w:r>
    </w:p>
    <w:p w14:paraId="6F71D5F1" w14:textId="5BC40919" w:rsidR="0055694F" w:rsidRDefault="00E6316B">
      <w:pPr>
        <w:pStyle w:val="ListParagraph"/>
        <w:numPr>
          <w:ilvl w:val="1"/>
          <w:numId w:val="19"/>
        </w:numPr>
        <w:tabs>
          <w:tab w:val="left" w:pos="1441"/>
          <w:tab w:val="left" w:pos="1442"/>
        </w:tabs>
        <w:spacing w:before="243"/>
        <w:ind w:right="713"/>
        <w:rPr>
          <w:sz w:val="24"/>
        </w:rPr>
      </w:pPr>
      <w:r>
        <w:rPr>
          <w:sz w:val="24"/>
        </w:rPr>
        <w:t xml:space="preserve">In cases of sufficient gravity, for example but not exclusively, where </w:t>
      </w:r>
      <w:proofErr w:type="gramStart"/>
      <w:r>
        <w:rPr>
          <w:sz w:val="24"/>
        </w:rPr>
        <w:t>serious injury</w:t>
      </w:r>
      <w:proofErr w:type="gramEnd"/>
      <w:r>
        <w:rPr>
          <w:sz w:val="24"/>
        </w:rPr>
        <w:t xml:space="preserve"> or ill health has resulted, we consider requesting the Magistrates refer the case to the Crown Court. The same factors</w:t>
      </w:r>
      <w:r w:rsidR="0034180A">
        <w:rPr>
          <w:sz w:val="24"/>
        </w:rPr>
        <w:t>,</w:t>
      </w:r>
      <w:r>
        <w:rPr>
          <w:sz w:val="24"/>
        </w:rPr>
        <w:t xml:space="preserve"> as listed in paragraph </w:t>
      </w:r>
      <w:r w:rsidR="00734AB8">
        <w:rPr>
          <w:sz w:val="24"/>
        </w:rPr>
        <w:t xml:space="preserve">titled </w:t>
      </w:r>
      <w:hyperlink w:anchor="EnforcementOptions" w:history="1">
        <w:r w:rsidRPr="00146598">
          <w:rPr>
            <w:rStyle w:val="Hyperlink"/>
            <w:sz w:val="24"/>
          </w:rPr>
          <w:t>‘Enforcement Options’</w:t>
        </w:r>
      </w:hyperlink>
      <w:r w:rsidRPr="00146598">
        <w:rPr>
          <w:sz w:val="24"/>
        </w:rPr>
        <w:t xml:space="preserve"> </w:t>
      </w:r>
      <w:proofErr w:type="gramStart"/>
      <w:r w:rsidRPr="00146598">
        <w:rPr>
          <w:sz w:val="24"/>
        </w:rPr>
        <w:t>are</w:t>
      </w:r>
      <w:r>
        <w:rPr>
          <w:sz w:val="24"/>
        </w:rPr>
        <w:t xml:space="preserve"> used</w:t>
      </w:r>
      <w:proofErr w:type="gramEnd"/>
      <w:r>
        <w:rPr>
          <w:sz w:val="24"/>
        </w:rPr>
        <w:t>, but consideration is also given to the sentencing powers of the Magistrates'</w:t>
      </w:r>
      <w:r>
        <w:rPr>
          <w:spacing w:val="-3"/>
          <w:sz w:val="24"/>
        </w:rPr>
        <w:t xml:space="preserve"> </w:t>
      </w:r>
      <w:r>
        <w:rPr>
          <w:sz w:val="24"/>
        </w:rPr>
        <w:t>Court.</w:t>
      </w:r>
    </w:p>
    <w:p w14:paraId="7D296400" w14:textId="77777777" w:rsidR="0055694F" w:rsidRDefault="00E6316B" w:rsidP="004B09C1">
      <w:pPr>
        <w:pStyle w:val="Heading1"/>
        <w:numPr>
          <w:ilvl w:val="0"/>
          <w:numId w:val="19"/>
        </w:numPr>
        <w:tabs>
          <w:tab w:val="left" w:pos="1441"/>
          <w:tab w:val="left" w:pos="1442"/>
        </w:tabs>
        <w:spacing w:before="240"/>
        <w:ind w:left="1440"/>
      </w:pPr>
      <w:bookmarkStart w:id="53" w:name="_bookmark25"/>
      <w:bookmarkStart w:id="54" w:name="Penalties"/>
      <w:bookmarkEnd w:id="53"/>
      <w:bookmarkEnd w:id="54"/>
      <w:r>
        <w:t>Penalties</w:t>
      </w:r>
    </w:p>
    <w:p w14:paraId="37EE521B" w14:textId="7FFA5F12" w:rsidR="0055694F" w:rsidRDefault="00E6316B">
      <w:pPr>
        <w:pStyle w:val="ListParagraph"/>
        <w:numPr>
          <w:ilvl w:val="1"/>
          <w:numId w:val="19"/>
        </w:numPr>
        <w:tabs>
          <w:tab w:val="left" w:pos="1441"/>
          <w:tab w:val="left" w:pos="1442"/>
        </w:tabs>
        <w:spacing w:before="240"/>
        <w:ind w:right="714"/>
        <w:rPr>
          <w:sz w:val="24"/>
        </w:rPr>
      </w:pPr>
      <w:r>
        <w:rPr>
          <w:sz w:val="24"/>
        </w:rPr>
        <w:t xml:space="preserve">Existing law gives the courts considerable scope to punish offenders and to deter others. </w:t>
      </w:r>
      <w:r w:rsidR="00CC77EC">
        <w:rPr>
          <w:sz w:val="24"/>
        </w:rPr>
        <w:t>Depending on the scale of the offence, c</w:t>
      </w:r>
      <w:r>
        <w:rPr>
          <w:sz w:val="24"/>
        </w:rPr>
        <w:t xml:space="preserve">ourts may impose unlimited fines and, in </w:t>
      </w:r>
      <w:proofErr w:type="gramStart"/>
      <w:r>
        <w:rPr>
          <w:sz w:val="24"/>
        </w:rPr>
        <w:t>some</w:t>
      </w:r>
      <w:proofErr w:type="gramEnd"/>
      <w:r>
        <w:rPr>
          <w:sz w:val="24"/>
        </w:rPr>
        <w:t xml:space="preserve"> cases,</w:t>
      </w:r>
      <w:r>
        <w:rPr>
          <w:spacing w:val="-18"/>
          <w:sz w:val="24"/>
        </w:rPr>
        <w:t xml:space="preserve"> </w:t>
      </w:r>
      <w:r>
        <w:rPr>
          <w:sz w:val="24"/>
        </w:rPr>
        <w:t>imprisonment.</w:t>
      </w:r>
    </w:p>
    <w:p w14:paraId="4CD0A442" w14:textId="4D8AEB06" w:rsidR="0055694F" w:rsidRDefault="00A87435">
      <w:pPr>
        <w:pStyle w:val="ListParagraph"/>
        <w:numPr>
          <w:ilvl w:val="1"/>
          <w:numId w:val="19"/>
        </w:numPr>
        <w:tabs>
          <w:tab w:val="left" w:pos="1441"/>
          <w:tab w:val="left" w:pos="1442"/>
        </w:tabs>
        <w:spacing w:before="120"/>
        <w:ind w:right="1022"/>
        <w:rPr>
          <w:sz w:val="24"/>
        </w:rPr>
      </w:pPr>
      <w:r>
        <w:rPr>
          <w:sz w:val="24"/>
        </w:rPr>
        <w:t>The Service</w:t>
      </w:r>
      <w:r w:rsidR="00E6316B">
        <w:rPr>
          <w:sz w:val="24"/>
        </w:rPr>
        <w:t xml:space="preserve"> will continue to raise the awareness of the courts to the gravity of offences and encourage them to make full use of their powers. We will seek to recover the costs of investigation and court</w:t>
      </w:r>
      <w:r w:rsidR="00E6316B">
        <w:rPr>
          <w:spacing w:val="-5"/>
          <w:sz w:val="24"/>
        </w:rPr>
        <w:t xml:space="preserve"> </w:t>
      </w:r>
      <w:r w:rsidR="00E6316B">
        <w:rPr>
          <w:sz w:val="24"/>
        </w:rPr>
        <w:t>proceedings.</w:t>
      </w:r>
    </w:p>
    <w:p w14:paraId="7B3A58A1" w14:textId="77777777" w:rsidR="0055694F" w:rsidRDefault="00E6316B">
      <w:pPr>
        <w:pStyle w:val="Heading1"/>
        <w:numPr>
          <w:ilvl w:val="0"/>
          <w:numId w:val="19"/>
        </w:numPr>
        <w:tabs>
          <w:tab w:val="left" w:pos="1441"/>
          <w:tab w:val="left" w:pos="1442"/>
        </w:tabs>
        <w:spacing w:before="120"/>
        <w:ind w:hanging="1135"/>
      </w:pPr>
      <w:bookmarkStart w:id="55" w:name="_bookmark26"/>
      <w:bookmarkStart w:id="56" w:name="FurtherInfo"/>
      <w:bookmarkEnd w:id="55"/>
      <w:bookmarkEnd w:id="56"/>
      <w:r>
        <w:t>Further</w:t>
      </w:r>
      <w:r>
        <w:rPr>
          <w:spacing w:val="-2"/>
        </w:rPr>
        <w:t xml:space="preserve"> </w:t>
      </w:r>
      <w:r>
        <w:t>Information</w:t>
      </w:r>
    </w:p>
    <w:p w14:paraId="086724D5" w14:textId="58F1BC42" w:rsidR="0055694F" w:rsidRDefault="00E6316B" w:rsidP="009602F4">
      <w:pPr>
        <w:pStyle w:val="ListParagraph"/>
        <w:numPr>
          <w:ilvl w:val="1"/>
          <w:numId w:val="19"/>
        </w:numPr>
        <w:tabs>
          <w:tab w:val="left" w:pos="1442"/>
        </w:tabs>
        <w:spacing w:before="238"/>
        <w:ind w:hanging="1135"/>
        <w:jc w:val="both"/>
      </w:pPr>
      <w:r>
        <w:t xml:space="preserve">You can obtain further information about how the Authority enforces fire safety regulation and from where we seek guidance on how to </w:t>
      </w:r>
      <w:r w:rsidR="003E394A">
        <w:t>deploy our en</w:t>
      </w:r>
      <w:r w:rsidR="00057416">
        <w:t xml:space="preserve">forcement options </w:t>
      </w:r>
      <w:r>
        <w:t>fairly and consistently</w:t>
      </w:r>
      <w:r w:rsidR="00057416">
        <w:t xml:space="preserve">, </w:t>
      </w:r>
      <w:r>
        <w:t>from the following sources:</w:t>
      </w:r>
    </w:p>
    <w:p w14:paraId="77FCBB18" w14:textId="73E9E24A" w:rsidR="0055694F" w:rsidRDefault="00000000" w:rsidP="00DB61CE">
      <w:pPr>
        <w:pStyle w:val="ListParagraph"/>
        <w:numPr>
          <w:ilvl w:val="0"/>
          <w:numId w:val="2"/>
        </w:numPr>
        <w:tabs>
          <w:tab w:val="left" w:pos="1701"/>
        </w:tabs>
        <w:spacing w:before="120"/>
        <w:ind w:hanging="1050"/>
        <w:rPr>
          <w:sz w:val="24"/>
        </w:rPr>
      </w:pPr>
      <w:hyperlink r:id="rId47" w:history="1">
        <w:r w:rsidR="00E6316B" w:rsidRPr="003B6034">
          <w:rPr>
            <w:rStyle w:val="Hyperlink"/>
            <w:sz w:val="24"/>
          </w:rPr>
          <w:t>Community Safety Plan</w:t>
        </w:r>
      </w:hyperlink>
    </w:p>
    <w:p w14:paraId="35A27F01" w14:textId="76D63319" w:rsidR="0055694F" w:rsidRPr="00FA6AFA" w:rsidRDefault="00000000" w:rsidP="00DB61CE">
      <w:pPr>
        <w:pStyle w:val="ListParagraph"/>
        <w:numPr>
          <w:ilvl w:val="0"/>
          <w:numId w:val="2"/>
        </w:numPr>
        <w:tabs>
          <w:tab w:val="left" w:pos="1701"/>
        </w:tabs>
        <w:spacing w:before="120"/>
        <w:ind w:hanging="1050"/>
        <w:rPr>
          <w:sz w:val="24"/>
        </w:rPr>
      </w:pPr>
      <w:hyperlink w:anchor="RegulatorsCode" w:history="1">
        <w:r w:rsidR="00E6316B" w:rsidRPr="00B4486F">
          <w:rPr>
            <w:rStyle w:val="Hyperlink"/>
            <w:sz w:val="24"/>
          </w:rPr>
          <w:t>The Regulators Code</w:t>
        </w:r>
      </w:hyperlink>
    </w:p>
    <w:p w14:paraId="35EF29CC" w14:textId="25A3A75A" w:rsidR="0055694F" w:rsidRDefault="00000000" w:rsidP="00DB61CE">
      <w:pPr>
        <w:pStyle w:val="ListParagraph"/>
        <w:numPr>
          <w:ilvl w:val="0"/>
          <w:numId w:val="2"/>
        </w:numPr>
        <w:tabs>
          <w:tab w:val="left" w:pos="1701"/>
        </w:tabs>
        <w:spacing w:before="119"/>
        <w:ind w:hanging="1050"/>
        <w:rPr>
          <w:sz w:val="24"/>
        </w:rPr>
      </w:pPr>
      <w:hyperlink w:anchor="BetterRegulation" w:history="1">
        <w:r w:rsidR="00E6316B" w:rsidRPr="00B4486F">
          <w:rPr>
            <w:rStyle w:val="Hyperlink"/>
            <w:sz w:val="24"/>
          </w:rPr>
          <w:t>The Better Regulation</w:t>
        </w:r>
        <w:r w:rsidR="00E6316B" w:rsidRPr="00B4486F">
          <w:rPr>
            <w:rStyle w:val="Hyperlink"/>
            <w:spacing w:val="-1"/>
            <w:sz w:val="24"/>
          </w:rPr>
          <w:t xml:space="preserve"> </w:t>
        </w:r>
        <w:r w:rsidR="00E6316B" w:rsidRPr="00B4486F">
          <w:rPr>
            <w:rStyle w:val="Hyperlink"/>
            <w:sz w:val="24"/>
          </w:rPr>
          <w:t>framework</w:t>
        </w:r>
      </w:hyperlink>
    </w:p>
    <w:p w14:paraId="3323482F" w14:textId="7C6D2D80" w:rsidR="0055694F" w:rsidRPr="002C01FE" w:rsidRDefault="00000000" w:rsidP="00DB61CE">
      <w:pPr>
        <w:pStyle w:val="ListParagraph"/>
        <w:numPr>
          <w:ilvl w:val="0"/>
          <w:numId w:val="2"/>
        </w:numPr>
        <w:tabs>
          <w:tab w:val="left" w:pos="1701"/>
        </w:tabs>
        <w:spacing w:before="116"/>
        <w:ind w:hanging="1050"/>
        <w:rPr>
          <w:sz w:val="24"/>
          <w:szCs w:val="24"/>
        </w:rPr>
      </w:pPr>
      <w:hyperlink w:anchor="CodeforCrownProsecutors" w:history="1">
        <w:r w:rsidR="00E6316B" w:rsidRPr="002C01FE">
          <w:rPr>
            <w:rStyle w:val="Hyperlink"/>
            <w:sz w:val="24"/>
            <w:szCs w:val="24"/>
          </w:rPr>
          <w:t xml:space="preserve">The Code for </w:t>
        </w:r>
        <w:r w:rsidR="00E6316B" w:rsidRPr="00B4486F">
          <w:rPr>
            <w:rStyle w:val="Hyperlink"/>
            <w:sz w:val="24"/>
            <w:szCs w:val="24"/>
          </w:rPr>
          <w:t>Crown</w:t>
        </w:r>
        <w:r w:rsidR="00E6316B" w:rsidRPr="00B4486F">
          <w:rPr>
            <w:rStyle w:val="Hyperlink"/>
            <w:spacing w:val="-3"/>
            <w:sz w:val="24"/>
            <w:szCs w:val="24"/>
          </w:rPr>
          <w:t xml:space="preserve"> </w:t>
        </w:r>
        <w:r w:rsidR="00E6316B" w:rsidRPr="002A7E79">
          <w:rPr>
            <w:rStyle w:val="Hyperlink"/>
            <w:sz w:val="24"/>
            <w:szCs w:val="24"/>
          </w:rPr>
          <w:t>Prosecutors.</w:t>
        </w:r>
      </w:hyperlink>
    </w:p>
    <w:p w14:paraId="4FC0DD7F" w14:textId="77777777" w:rsidR="00193A33" w:rsidRDefault="00E6316B" w:rsidP="00193A33">
      <w:pPr>
        <w:pStyle w:val="ListParagraph"/>
        <w:numPr>
          <w:ilvl w:val="1"/>
          <w:numId w:val="19"/>
        </w:numPr>
        <w:tabs>
          <w:tab w:val="left" w:pos="1442"/>
        </w:tabs>
        <w:spacing w:before="238"/>
        <w:ind w:hanging="1135"/>
        <w:jc w:val="both"/>
        <w:rPr>
          <w:b/>
          <w:bCs/>
          <w:sz w:val="24"/>
        </w:rPr>
      </w:pPr>
      <w:r w:rsidRPr="002C01FE">
        <w:rPr>
          <w:b/>
          <w:bCs/>
          <w:sz w:val="24"/>
        </w:rPr>
        <w:t>Compliments and</w:t>
      </w:r>
      <w:r w:rsidRPr="002C01FE">
        <w:rPr>
          <w:b/>
          <w:bCs/>
          <w:spacing w:val="-3"/>
          <w:sz w:val="24"/>
        </w:rPr>
        <w:t xml:space="preserve"> </w:t>
      </w:r>
      <w:r w:rsidRPr="002C01FE">
        <w:rPr>
          <w:b/>
          <w:bCs/>
          <w:sz w:val="24"/>
        </w:rPr>
        <w:t>Complaints</w:t>
      </w:r>
    </w:p>
    <w:p w14:paraId="4D711D75" w14:textId="24D3C768" w:rsidR="0055694F" w:rsidRPr="000E7DFC" w:rsidRDefault="00E6316B" w:rsidP="00921F54">
      <w:pPr>
        <w:pStyle w:val="ListParagraph"/>
        <w:numPr>
          <w:ilvl w:val="2"/>
          <w:numId w:val="24"/>
        </w:numPr>
        <w:tabs>
          <w:tab w:val="left" w:pos="1442"/>
        </w:tabs>
        <w:spacing w:before="238"/>
        <w:ind w:left="1418" w:hanging="1134"/>
        <w:jc w:val="both"/>
        <w:rPr>
          <w:b/>
          <w:bCs/>
          <w:sz w:val="24"/>
        </w:rPr>
      </w:pPr>
      <w:r>
        <w:t xml:space="preserve">If you want to make a complaint about the service you have received from us, leave us a compliment, or just know more about the process, follow this link to our website </w:t>
      </w:r>
      <w:r w:rsidRPr="000E7DFC">
        <w:rPr>
          <w:color w:val="0000FF"/>
          <w:u w:val="single" w:color="0000FF"/>
        </w:rPr>
        <w:t>Compliments and Complaints</w:t>
      </w:r>
      <w:r>
        <w:t>.</w:t>
      </w:r>
    </w:p>
    <w:p w14:paraId="53D65598" w14:textId="77777777" w:rsidR="00193A33" w:rsidRDefault="00E6316B" w:rsidP="00193A33">
      <w:pPr>
        <w:pStyle w:val="ListParagraph"/>
        <w:numPr>
          <w:ilvl w:val="1"/>
          <w:numId w:val="19"/>
        </w:numPr>
        <w:tabs>
          <w:tab w:val="left" w:pos="1442"/>
        </w:tabs>
        <w:spacing w:before="240"/>
        <w:ind w:left="1440"/>
        <w:jc w:val="both"/>
        <w:rPr>
          <w:b/>
          <w:bCs/>
          <w:sz w:val="24"/>
        </w:rPr>
      </w:pPr>
      <w:bookmarkStart w:id="57" w:name="PartnerAgenciesEnforcingAuthorities"/>
      <w:bookmarkEnd w:id="57"/>
      <w:r w:rsidRPr="002C01FE">
        <w:rPr>
          <w:b/>
          <w:bCs/>
          <w:sz w:val="24"/>
        </w:rPr>
        <w:lastRenderedPageBreak/>
        <w:t>Partner Agencies and Enforcing</w:t>
      </w:r>
      <w:r w:rsidRPr="002C01FE">
        <w:rPr>
          <w:b/>
          <w:bCs/>
          <w:spacing w:val="-2"/>
          <w:sz w:val="24"/>
        </w:rPr>
        <w:t xml:space="preserve"> </w:t>
      </w:r>
      <w:r w:rsidRPr="002C01FE">
        <w:rPr>
          <w:b/>
          <w:bCs/>
          <w:sz w:val="24"/>
        </w:rPr>
        <w:t>Authorities</w:t>
      </w:r>
    </w:p>
    <w:p w14:paraId="45EDC5EA" w14:textId="47760219" w:rsidR="0055694F" w:rsidRPr="00235B05" w:rsidRDefault="00235B05" w:rsidP="002A7E79">
      <w:pPr>
        <w:tabs>
          <w:tab w:val="left" w:pos="1442"/>
        </w:tabs>
        <w:spacing w:before="240"/>
        <w:ind w:left="1418" w:right="1032" w:hanging="1134"/>
        <w:rPr>
          <w:b/>
          <w:bCs/>
          <w:sz w:val="24"/>
        </w:rPr>
      </w:pPr>
      <w:r>
        <w:t>13.</w:t>
      </w:r>
      <w:r w:rsidR="00921F54">
        <w:t>3</w:t>
      </w:r>
      <w:r>
        <w:t xml:space="preserve">.1 </w:t>
      </w:r>
      <w:r w:rsidR="002A7E79">
        <w:tab/>
      </w:r>
      <w:r w:rsidR="00E6316B">
        <w:t xml:space="preserve">A list of </w:t>
      </w:r>
      <w:proofErr w:type="gramStart"/>
      <w:r w:rsidR="00E6316B">
        <w:t>some of</w:t>
      </w:r>
      <w:proofErr w:type="gramEnd"/>
      <w:r w:rsidR="00E6316B">
        <w:t xml:space="preserve"> the local enforcement and supporting partner organisations which we work with can be found on our </w:t>
      </w:r>
      <w:r w:rsidR="00E6316B" w:rsidRPr="002C01FE">
        <w:t>website</w:t>
      </w:r>
      <w:r w:rsidR="00E6316B">
        <w:t xml:space="preserve">. We also work routinely with </w:t>
      </w:r>
      <w:r w:rsidR="001400C4">
        <w:t xml:space="preserve">local and </w:t>
      </w:r>
      <w:r w:rsidR="00E6316B">
        <w:t>national agencies such as</w:t>
      </w:r>
      <w:r w:rsidR="001400C4">
        <w:t>:</w:t>
      </w:r>
      <w:r w:rsidR="00E6316B">
        <w:t xml:space="preserve"> (this list is not exhaustive)</w:t>
      </w:r>
    </w:p>
    <w:p w14:paraId="3AF98938" w14:textId="4E737D1E" w:rsidR="001400C4" w:rsidRDefault="001400C4">
      <w:pPr>
        <w:pStyle w:val="ListParagraph"/>
        <w:numPr>
          <w:ilvl w:val="2"/>
          <w:numId w:val="19"/>
        </w:numPr>
        <w:tabs>
          <w:tab w:val="left" w:pos="2228"/>
          <w:tab w:val="left" w:pos="2229"/>
        </w:tabs>
        <w:spacing w:before="121"/>
        <w:ind w:left="2228" w:hanging="361"/>
        <w:rPr>
          <w:sz w:val="24"/>
        </w:rPr>
      </w:pPr>
      <w:r>
        <w:rPr>
          <w:sz w:val="24"/>
        </w:rPr>
        <w:t>Dorset Police</w:t>
      </w:r>
    </w:p>
    <w:p w14:paraId="7061C959" w14:textId="0B078061" w:rsidR="001400C4" w:rsidRPr="003E03EF" w:rsidRDefault="001400C4">
      <w:pPr>
        <w:pStyle w:val="ListParagraph"/>
        <w:numPr>
          <w:ilvl w:val="2"/>
          <w:numId w:val="19"/>
        </w:numPr>
        <w:tabs>
          <w:tab w:val="left" w:pos="2228"/>
          <w:tab w:val="left" w:pos="2229"/>
        </w:tabs>
        <w:spacing w:before="121"/>
        <w:ind w:left="2228" w:hanging="361"/>
        <w:rPr>
          <w:sz w:val="24"/>
        </w:rPr>
      </w:pPr>
      <w:r>
        <w:rPr>
          <w:sz w:val="24"/>
        </w:rPr>
        <w:t>Wiltshire Police</w:t>
      </w:r>
    </w:p>
    <w:p w14:paraId="4DCE8DFB" w14:textId="12BEC0DD" w:rsidR="0055694F" w:rsidRPr="00320C86" w:rsidRDefault="00E6316B">
      <w:pPr>
        <w:pStyle w:val="ListParagraph"/>
        <w:numPr>
          <w:ilvl w:val="2"/>
          <w:numId w:val="19"/>
        </w:numPr>
        <w:tabs>
          <w:tab w:val="left" w:pos="2228"/>
          <w:tab w:val="left" w:pos="2229"/>
        </w:tabs>
        <w:spacing w:before="121"/>
        <w:ind w:left="2228" w:hanging="361"/>
        <w:rPr>
          <w:sz w:val="24"/>
        </w:rPr>
      </w:pPr>
      <w:r w:rsidRPr="00320C86">
        <w:rPr>
          <w:sz w:val="24"/>
        </w:rPr>
        <w:t>The Health &amp; Safety</w:t>
      </w:r>
      <w:r w:rsidRPr="00320C86">
        <w:rPr>
          <w:spacing w:val="-2"/>
          <w:sz w:val="24"/>
        </w:rPr>
        <w:t xml:space="preserve"> </w:t>
      </w:r>
      <w:r w:rsidRPr="00320C86">
        <w:rPr>
          <w:sz w:val="24"/>
        </w:rPr>
        <w:t>Executive</w:t>
      </w:r>
    </w:p>
    <w:p w14:paraId="0829A636" w14:textId="77777777" w:rsidR="0055694F" w:rsidRPr="00320C86" w:rsidRDefault="00E6316B">
      <w:pPr>
        <w:pStyle w:val="ListParagraph"/>
        <w:numPr>
          <w:ilvl w:val="2"/>
          <w:numId w:val="19"/>
        </w:numPr>
        <w:tabs>
          <w:tab w:val="left" w:pos="2228"/>
          <w:tab w:val="left" w:pos="2229"/>
        </w:tabs>
        <w:spacing w:before="119"/>
        <w:ind w:left="2228" w:hanging="361"/>
        <w:rPr>
          <w:sz w:val="24"/>
        </w:rPr>
      </w:pPr>
      <w:r w:rsidRPr="00320C86">
        <w:rPr>
          <w:sz w:val="24"/>
        </w:rPr>
        <w:t>The Care Quality</w:t>
      </w:r>
      <w:r w:rsidRPr="00320C86">
        <w:rPr>
          <w:spacing w:val="-3"/>
          <w:sz w:val="24"/>
        </w:rPr>
        <w:t xml:space="preserve"> </w:t>
      </w:r>
      <w:r w:rsidRPr="00320C86">
        <w:rPr>
          <w:sz w:val="24"/>
        </w:rPr>
        <w:t>Commission</w:t>
      </w:r>
    </w:p>
    <w:p w14:paraId="40DA18CB" w14:textId="77777777" w:rsidR="0055694F" w:rsidRPr="00320C86" w:rsidRDefault="00E6316B">
      <w:pPr>
        <w:pStyle w:val="ListParagraph"/>
        <w:numPr>
          <w:ilvl w:val="2"/>
          <w:numId w:val="19"/>
        </w:numPr>
        <w:tabs>
          <w:tab w:val="left" w:pos="2228"/>
          <w:tab w:val="left" w:pos="2229"/>
        </w:tabs>
        <w:spacing w:before="119"/>
        <w:ind w:left="2228" w:hanging="361"/>
        <w:rPr>
          <w:sz w:val="24"/>
        </w:rPr>
      </w:pPr>
      <w:r w:rsidRPr="00320C86">
        <w:rPr>
          <w:sz w:val="24"/>
        </w:rPr>
        <w:t>Immigration</w:t>
      </w:r>
      <w:r w:rsidRPr="00320C86">
        <w:rPr>
          <w:spacing w:val="-7"/>
          <w:sz w:val="24"/>
        </w:rPr>
        <w:t xml:space="preserve"> </w:t>
      </w:r>
      <w:r w:rsidRPr="00320C86">
        <w:rPr>
          <w:sz w:val="24"/>
        </w:rPr>
        <w:t>Enforcement</w:t>
      </w:r>
    </w:p>
    <w:p w14:paraId="09F5FFE9" w14:textId="77777777" w:rsidR="0055694F" w:rsidRPr="00320C86" w:rsidRDefault="00E6316B">
      <w:pPr>
        <w:pStyle w:val="ListParagraph"/>
        <w:numPr>
          <w:ilvl w:val="2"/>
          <w:numId w:val="19"/>
        </w:numPr>
        <w:tabs>
          <w:tab w:val="left" w:pos="2228"/>
          <w:tab w:val="left" w:pos="2229"/>
        </w:tabs>
        <w:spacing w:before="116"/>
        <w:ind w:left="2228" w:hanging="361"/>
        <w:rPr>
          <w:sz w:val="24"/>
        </w:rPr>
      </w:pPr>
      <w:r w:rsidRPr="00320C86">
        <w:rPr>
          <w:sz w:val="24"/>
        </w:rPr>
        <w:t>The Environment</w:t>
      </w:r>
      <w:r w:rsidRPr="00320C86">
        <w:rPr>
          <w:spacing w:val="-12"/>
          <w:sz w:val="24"/>
        </w:rPr>
        <w:t xml:space="preserve"> </w:t>
      </w:r>
      <w:r w:rsidRPr="00320C86">
        <w:rPr>
          <w:sz w:val="24"/>
        </w:rPr>
        <w:t>Agency</w:t>
      </w:r>
    </w:p>
    <w:p w14:paraId="2257EFE6" w14:textId="77777777" w:rsidR="00854EC9" w:rsidRDefault="00E6316B" w:rsidP="00854EC9">
      <w:pPr>
        <w:pStyle w:val="ListParagraph"/>
        <w:numPr>
          <w:ilvl w:val="1"/>
          <w:numId w:val="19"/>
        </w:numPr>
        <w:tabs>
          <w:tab w:val="left" w:pos="1441"/>
          <w:tab w:val="left" w:pos="1442"/>
        </w:tabs>
        <w:spacing w:before="240"/>
        <w:ind w:left="1440"/>
        <w:rPr>
          <w:b/>
          <w:bCs/>
          <w:sz w:val="24"/>
        </w:rPr>
      </w:pPr>
      <w:r w:rsidRPr="003E03EF">
        <w:rPr>
          <w:b/>
          <w:bCs/>
          <w:sz w:val="24"/>
        </w:rPr>
        <w:t>Data</w:t>
      </w:r>
      <w:r w:rsidRPr="003E03EF">
        <w:rPr>
          <w:b/>
          <w:bCs/>
          <w:spacing w:val="-1"/>
          <w:sz w:val="24"/>
        </w:rPr>
        <w:t xml:space="preserve"> </w:t>
      </w:r>
      <w:r w:rsidRPr="003E03EF">
        <w:rPr>
          <w:b/>
          <w:bCs/>
          <w:sz w:val="24"/>
        </w:rPr>
        <w:t>Protection</w:t>
      </w:r>
    </w:p>
    <w:p w14:paraId="00832248" w14:textId="77777777" w:rsidR="00A82DE6" w:rsidRDefault="00E6316B" w:rsidP="00A82DE6">
      <w:pPr>
        <w:pStyle w:val="ListParagraph"/>
        <w:numPr>
          <w:ilvl w:val="2"/>
          <w:numId w:val="22"/>
        </w:numPr>
        <w:tabs>
          <w:tab w:val="left" w:pos="1441"/>
          <w:tab w:val="left" w:pos="1442"/>
        </w:tabs>
        <w:spacing w:before="240"/>
        <w:ind w:left="1418" w:hanging="1112"/>
      </w:pPr>
      <w:r>
        <w:t xml:space="preserve">The </w:t>
      </w:r>
      <w:hyperlink w:anchor="DataProtectionAct" w:history="1">
        <w:r w:rsidRPr="00DC6C69">
          <w:rPr>
            <w:rStyle w:val="Hyperlink"/>
          </w:rPr>
          <w:t>Data Protection Act 2018</w:t>
        </w:r>
      </w:hyperlink>
      <w:r>
        <w:t xml:space="preserve"> controls how your personal information is used by organisations, </w:t>
      </w:r>
      <w:proofErr w:type="gramStart"/>
      <w:r>
        <w:t>businesses</w:t>
      </w:r>
      <w:proofErr w:type="gramEnd"/>
      <w:r>
        <w:t xml:space="preserve"> or the government.</w:t>
      </w:r>
    </w:p>
    <w:p w14:paraId="0BE2827B" w14:textId="77777777" w:rsidR="00A82DE6" w:rsidRPr="00A82DE6" w:rsidRDefault="00E6316B" w:rsidP="00A82DE6">
      <w:pPr>
        <w:pStyle w:val="ListParagraph"/>
        <w:numPr>
          <w:ilvl w:val="2"/>
          <w:numId w:val="22"/>
        </w:numPr>
        <w:tabs>
          <w:tab w:val="left" w:pos="1441"/>
          <w:tab w:val="left" w:pos="1442"/>
        </w:tabs>
        <w:spacing w:before="240"/>
        <w:ind w:left="1418" w:hanging="1112"/>
      </w:pPr>
      <w:r w:rsidRPr="00A82DE6">
        <w:rPr>
          <w:sz w:val="24"/>
        </w:rPr>
        <w:t>We will comply with the principles of Data Protection and will respect the rights and freedoms of individuals when processing their</w:t>
      </w:r>
      <w:r w:rsidRPr="00A82DE6">
        <w:rPr>
          <w:spacing w:val="-6"/>
          <w:sz w:val="24"/>
        </w:rPr>
        <w:t xml:space="preserve"> </w:t>
      </w:r>
      <w:r w:rsidRPr="00A82DE6">
        <w:rPr>
          <w:sz w:val="24"/>
        </w:rPr>
        <w:t>details.</w:t>
      </w:r>
    </w:p>
    <w:p w14:paraId="1669C49A" w14:textId="092C8477" w:rsidR="0055694F" w:rsidRPr="00A82DE6" w:rsidRDefault="00E6316B" w:rsidP="00A82DE6">
      <w:pPr>
        <w:pStyle w:val="ListParagraph"/>
        <w:numPr>
          <w:ilvl w:val="2"/>
          <w:numId w:val="22"/>
        </w:numPr>
        <w:tabs>
          <w:tab w:val="left" w:pos="1441"/>
          <w:tab w:val="left" w:pos="1442"/>
        </w:tabs>
        <w:spacing w:before="240"/>
        <w:ind w:left="1418" w:hanging="1134"/>
      </w:pPr>
      <w:r w:rsidRPr="00A82DE6">
        <w:rPr>
          <w:sz w:val="24"/>
        </w:rPr>
        <w:t xml:space="preserve">Further information on how we </w:t>
      </w:r>
      <w:r w:rsidR="003212B1" w:rsidRPr="00A82DE6">
        <w:rPr>
          <w:sz w:val="24"/>
        </w:rPr>
        <w:t>collect,</w:t>
      </w:r>
      <w:r w:rsidRPr="00A82DE6">
        <w:rPr>
          <w:sz w:val="24"/>
        </w:rPr>
        <w:t xml:space="preserve"> and process personal information is available on our</w:t>
      </w:r>
      <w:r w:rsidRPr="00A82DE6">
        <w:rPr>
          <w:color w:val="0000FF"/>
          <w:spacing w:val="-3"/>
          <w:sz w:val="24"/>
        </w:rPr>
        <w:t xml:space="preserve"> </w:t>
      </w:r>
      <w:hyperlink r:id="rId48" w:history="1">
        <w:r w:rsidRPr="00A82DE6">
          <w:rPr>
            <w:rStyle w:val="Hyperlink"/>
            <w:sz w:val="24"/>
          </w:rPr>
          <w:t>website</w:t>
        </w:r>
      </w:hyperlink>
      <w:r w:rsidRPr="00A82DE6">
        <w:rPr>
          <w:sz w:val="24"/>
        </w:rPr>
        <w:t>.</w:t>
      </w:r>
    </w:p>
    <w:p w14:paraId="23ABF1BA" w14:textId="77777777" w:rsidR="00F45049" w:rsidRDefault="00E6316B" w:rsidP="00006DC7">
      <w:pPr>
        <w:pStyle w:val="ListParagraph"/>
        <w:numPr>
          <w:ilvl w:val="1"/>
          <w:numId w:val="19"/>
        </w:numPr>
        <w:tabs>
          <w:tab w:val="left" w:pos="1441"/>
          <w:tab w:val="left" w:pos="1442"/>
        </w:tabs>
        <w:spacing w:before="240"/>
        <w:ind w:left="1440"/>
        <w:rPr>
          <w:b/>
          <w:bCs/>
          <w:sz w:val="24"/>
        </w:rPr>
      </w:pPr>
      <w:r w:rsidRPr="003E03EF">
        <w:rPr>
          <w:b/>
          <w:bCs/>
          <w:sz w:val="24"/>
        </w:rPr>
        <w:t>Freedom of Information</w:t>
      </w:r>
    </w:p>
    <w:p w14:paraId="3153F0AF" w14:textId="2CF16852" w:rsidR="0055694F" w:rsidRPr="000E7DFC" w:rsidRDefault="00E6316B" w:rsidP="000E7DFC">
      <w:pPr>
        <w:pStyle w:val="ListParagraph"/>
        <w:numPr>
          <w:ilvl w:val="2"/>
          <w:numId w:val="23"/>
        </w:numPr>
        <w:tabs>
          <w:tab w:val="left" w:pos="1441"/>
          <w:tab w:val="left" w:pos="1442"/>
        </w:tabs>
        <w:spacing w:before="240"/>
        <w:ind w:left="1418" w:hanging="1134"/>
        <w:rPr>
          <w:b/>
          <w:bCs/>
          <w:sz w:val="24"/>
        </w:rPr>
      </w:pPr>
      <w:r>
        <w:t xml:space="preserve">The </w:t>
      </w:r>
      <w:hyperlink w:anchor="FOIAct2000" w:history="1">
        <w:r w:rsidRPr="009376CB">
          <w:rPr>
            <w:rStyle w:val="Hyperlink"/>
          </w:rPr>
          <w:t>Freedom of Information Act 2000</w:t>
        </w:r>
      </w:hyperlink>
      <w:r>
        <w:t xml:space="preserve"> </w:t>
      </w:r>
      <w:r w:rsidRPr="000E7DFC">
        <w:rPr>
          <w:color w:val="090909"/>
        </w:rPr>
        <w:t xml:space="preserve">is about making information available to the public to increase accountability and transparency in the decisions we make and about the services we provide. </w:t>
      </w:r>
      <w:r>
        <w:t xml:space="preserve">Further information is available on our </w:t>
      </w:r>
      <w:hyperlink r:id="rId49" w:history="1">
        <w:r w:rsidRPr="000A7056">
          <w:rPr>
            <w:rStyle w:val="Hyperlink"/>
          </w:rPr>
          <w:t>website</w:t>
        </w:r>
      </w:hyperlink>
    </w:p>
    <w:p w14:paraId="7C453553" w14:textId="77777777" w:rsidR="0055694F" w:rsidRDefault="00E6316B" w:rsidP="00006DC7">
      <w:pPr>
        <w:pStyle w:val="Heading1"/>
        <w:numPr>
          <w:ilvl w:val="0"/>
          <w:numId w:val="19"/>
        </w:numPr>
        <w:tabs>
          <w:tab w:val="left" w:pos="1441"/>
          <w:tab w:val="left" w:pos="1442"/>
        </w:tabs>
        <w:spacing w:before="240"/>
        <w:ind w:left="1440"/>
      </w:pPr>
      <w:bookmarkStart w:id="58" w:name="MonitoringAssurance"/>
      <w:bookmarkEnd w:id="58"/>
      <w:r>
        <w:t>Monitoring &amp;</w:t>
      </w:r>
      <w:r>
        <w:rPr>
          <w:spacing w:val="-3"/>
        </w:rPr>
        <w:t xml:space="preserve"> </w:t>
      </w:r>
      <w:r>
        <w:t>Assuranc</w:t>
      </w:r>
      <w:bookmarkStart w:id="59" w:name="_bookmark27"/>
      <w:bookmarkEnd w:id="59"/>
      <w:r>
        <w:t>e</w:t>
      </w:r>
    </w:p>
    <w:p w14:paraId="061BA37F" w14:textId="77777777" w:rsidR="0055694F" w:rsidRDefault="00E6316B">
      <w:pPr>
        <w:pStyle w:val="Heading2"/>
        <w:numPr>
          <w:ilvl w:val="1"/>
          <w:numId w:val="19"/>
        </w:numPr>
        <w:tabs>
          <w:tab w:val="left" w:pos="1441"/>
          <w:tab w:val="left" w:pos="1442"/>
        </w:tabs>
        <w:spacing w:before="240"/>
        <w:ind w:hanging="1135"/>
      </w:pPr>
      <w:r>
        <w:t>Document &amp; Procedure</w:t>
      </w:r>
      <w:r>
        <w:rPr>
          <w:spacing w:val="-1"/>
        </w:rPr>
        <w:t xml:space="preserve"> </w:t>
      </w:r>
      <w:r>
        <w:t>Management</w:t>
      </w:r>
    </w:p>
    <w:p w14:paraId="6D5BF9CE" w14:textId="69DC5036" w:rsidR="0055694F" w:rsidRDefault="00E6316B" w:rsidP="0090556A">
      <w:pPr>
        <w:pStyle w:val="ListParagraph"/>
        <w:numPr>
          <w:ilvl w:val="2"/>
          <w:numId w:val="1"/>
        </w:numPr>
        <w:tabs>
          <w:tab w:val="left" w:pos="1441"/>
          <w:tab w:val="left" w:pos="1442"/>
        </w:tabs>
        <w:spacing w:before="240"/>
        <w:ind w:left="1440" w:right="1032"/>
        <w:rPr>
          <w:sz w:val="24"/>
        </w:rPr>
      </w:pPr>
      <w:r>
        <w:rPr>
          <w:sz w:val="24"/>
        </w:rPr>
        <w:t xml:space="preserve">This document will </w:t>
      </w:r>
      <w:proofErr w:type="gramStart"/>
      <w:r>
        <w:rPr>
          <w:sz w:val="24"/>
        </w:rPr>
        <w:t>be reviewed</w:t>
      </w:r>
      <w:proofErr w:type="gramEnd"/>
      <w:r>
        <w:rPr>
          <w:sz w:val="24"/>
        </w:rPr>
        <w:t xml:space="preserve"> at routine intervals in line with current</w:t>
      </w:r>
      <w:r w:rsidR="00DA0285">
        <w:rPr>
          <w:sz w:val="24"/>
        </w:rPr>
        <w:t xml:space="preserve"> Service</w:t>
      </w:r>
      <w:r w:rsidR="00137DC6">
        <w:rPr>
          <w:sz w:val="24"/>
        </w:rPr>
        <w:t xml:space="preserve"> </w:t>
      </w:r>
      <w:r>
        <w:rPr>
          <w:sz w:val="24"/>
        </w:rPr>
        <w:t>policy and our document review protocols, as required by changes in statutory requirements or other guidance, or as caused by review or events which may affect the way in which we enforce the Order.</w:t>
      </w:r>
    </w:p>
    <w:p w14:paraId="7C8B364A" w14:textId="77777777" w:rsidR="0055694F" w:rsidRDefault="0055694F">
      <w:pPr>
        <w:pStyle w:val="BodyText"/>
        <w:spacing w:before="10"/>
        <w:ind w:left="0"/>
        <w:rPr>
          <w:sz w:val="20"/>
        </w:rPr>
      </w:pPr>
    </w:p>
    <w:p w14:paraId="03AEA8CD" w14:textId="4A6CF2BD" w:rsidR="0055694F" w:rsidRDefault="00E6316B">
      <w:pPr>
        <w:pStyle w:val="ListParagraph"/>
        <w:numPr>
          <w:ilvl w:val="2"/>
          <w:numId w:val="1"/>
        </w:numPr>
        <w:tabs>
          <w:tab w:val="left" w:pos="1441"/>
          <w:tab w:val="left" w:pos="1442"/>
        </w:tabs>
        <w:ind w:right="820"/>
        <w:rPr>
          <w:sz w:val="24"/>
        </w:rPr>
      </w:pPr>
      <w:r>
        <w:rPr>
          <w:sz w:val="24"/>
        </w:rPr>
        <w:t xml:space="preserve">The </w:t>
      </w:r>
      <w:r w:rsidR="008C53BF">
        <w:rPr>
          <w:sz w:val="24"/>
        </w:rPr>
        <w:t>Protection Manager</w:t>
      </w:r>
      <w:r>
        <w:rPr>
          <w:sz w:val="24"/>
        </w:rPr>
        <w:t xml:space="preserve"> is responsible for ensuring the content of this document reflects </w:t>
      </w:r>
      <w:r w:rsidR="00DA0285">
        <w:rPr>
          <w:sz w:val="24"/>
        </w:rPr>
        <w:t>the Service</w:t>
      </w:r>
      <w:r>
        <w:rPr>
          <w:sz w:val="24"/>
        </w:rPr>
        <w:t xml:space="preserve">’s strategic aims and </w:t>
      </w:r>
      <w:proofErr w:type="gramStart"/>
      <w:r>
        <w:rPr>
          <w:sz w:val="24"/>
        </w:rPr>
        <w:t>is integrated</w:t>
      </w:r>
      <w:proofErr w:type="gramEnd"/>
      <w:r>
        <w:rPr>
          <w:sz w:val="24"/>
        </w:rPr>
        <w:t xml:space="preserve"> fully into the ‘</w:t>
      </w:r>
      <w:hyperlink w:anchor="PR27" w:history="1">
        <w:r w:rsidR="00564685" w:rsidRPr="008C53BF">
          <w:rPr>
            <w:rStyle w:val="Hyperlink"/>
            <w:sz w:val="24"/>
          </w:rPr>
          <w:t xml:space="preserve">PR 27 </w:t>
        </w:r>
        <w:r w:rsidRPr="008C53BF">
          <w:rPr>
            <w:rStyle w:val="Hyperlink"/>
            <w:sz w:val="24"/>
          </w:rPr>
          <w:t>Protection Departmental Plan’</w:t>
        </w:r>
      </w:hyperlink>
      <w:r>
        <w:rPr>
          <w:sz w:val="24"/>
        </w:rPr>
        <w:t>.</w:t>
      </w:r>
    </w:p>
    <w:p w14:paraId="5E8E73F2" w14:textId="77777777" w:rsidR="0055694F" w:rsidRDefault="0055694F">
      <w:pPr>
        <w:pStyle w:val="BodyText"/>
        <w:spacing w:before="10"/>
        <w:ind w:left="0"/>
        <w:rPr>
          <w:sz w:val="20"/>
        </w:rPr>
      </w:pPr>
    </w:p>
    <w:p w14:paraId="1A0302F4" w14:textId="17BCA8DD" w:rsidR="0055694F" w:rsidRDefault="00E6316B">
      <w:pPr>
        <w:pStyle w:val="ListParagraph"/>
        <w:numPr>
          <w:ilvl w:val="2"/>
          <w:numId w:val="1"/>
        </w:numPr>
        <w:tabs>
          <w:tab w:val="left" w:pos="1441"/>
          <w:tab w:val="left" w:pos="1442"/>
        </w:tabs>
        <w:ind w:right="777"/>
        <w:rPr>
          <w:sz w:val="24"/>
        </w:rPr>
      </w:pPr>
      <w:r>
        <w:rPr>
          <w:sz w:val="24"/>
        </w:rPr>
        <w:t xml:space="preserve">The </w:t>
      </w:r>
      <w:r w:rsidR="001400C4">
        <w:rPr>
          <w:sz w:val="24"/>
        </w:rPr>
        <w:t xml:space="preserve">Prosecution </w:t>
      </w:r>
      <w:r>
        <w:rPr>
          <w:sz w:val="24"/>
        </w:rPr>
        <w:t>Manager is responsible for ensuring that the content of this document is accurate and complies with our legal obligations, in conjunction</w:t>
      </w:r>
      <w:r>
        <w:rPr>
          <w:spacing w:val="-32"/>
          <w:sz w:val="24"/>
        </w:rPr>
        <w:t xml:space="preserve"> </w:t>
      </w:r>
      <w:r>
        <w:rPr>
          <w:sz w:val="24"/>
        </w:rPr>
        <w:t>with specific advice and guidance provided by our legal</w:t>
      </w:r>
      <w:r>
        <w:rPr>
          <w:spacing w:val="-9"/>
          <w:sz w:val="24"/>
        </w:rPr>
        <w:t xml:space="preserve"> </w:t>
      </w:r>
      <w:r>
        <w:rPr>
          <w:sz w:val="24"/>
        </w:rPr>
        <w:t>advisor.</w:t>
      </w:r>
    </w:p>
    <w:p w14:paraId="0094FDAC" w14:textId="77777777" w:rsidR="0055694F" w:rsidRDefault="0055694F">
      <w:pPr>
        <w:pStyle w:val="BodyText"/>
        <w:spacing w:before="10"/>
        <w:ind w:left="0"/>
        <w:rPr>
          <w:sz w:val="20"/>
        </w:rPr>
      </w:pPr>
    </w:p>
    <w:p w14:paraId="6ED45758" w14:textId="31C29CCF" w:rsidR="0055694F" w:rsidRDefault="00E6316B">
      <w:pPr>
        <w:pStyle w:val="ListParagraph"/>
        <w:numPr>
          <w:ilvl w:val="2"/>
          <w:numId w:val="1"/>
        </w:numPr>
        <w:tabs>
          <w:tab w:val="left" w:pos="1441"/>
          <w:tab w:val="left" w:pos="1442"/>
        </w:tabs>
        <w:ind w:right="1690"/>
        <w:rPr>
          <w:sz w:val="24"/>
        </w:rPr>
      </w:pPr>
      <w:r>
        <w:rPr>
          <w:sz w:val="24"/>
        </w:rPr>
        <w:t xml:space="preserve">The </w:t>
      </w:r>
      <w:r w:rsidR="001400C4">
        <w:rPr>
          <w:sz w:val="24"/>
        </w:rPr>
        <w:t xml:space="preserve">Prosecution </w:t>
      </w:r>
      <w:r>
        <w:rPr>
          <w:sz w:val="24"/>
        </w:rPr>
        <w:t xml:space="preserve">Manager is responsible for ensuring this policy </w:t>
      </w:r>
      <w:proofErr w:type="gramStart"/>
      <w:r>
        <w:rPr>
          <w:sz w:val="24"/>
        </w:rPr>
        <w:t>is fully integrated</w:t>
      </w:r>
      <w:proofErr w:type="gramEnd"/>
      <w:r>
        <w:rPr>
          <w:sz w:val="24"/>
        </w:rPr>
        <w:t xml:space="preserve"> into Service processes and associated operating</w:t>
      </w:r>
      <w:r>
        <w:rPr>
          <w:spacing w:val="-23"/>
          <w:sz w:val="24"/>
        </w:rPr>
        <w:t xml:space="preserve"> </w:t>
      </w:r>
      <w:r>
        <w:rPr>
          <w:sz w:val="24"/>
        </w:rPr>
        <w:t>procedures.</w:t>
      </w:r>
    </w:p>
    <w:p w14:paraId="6327BD15" w14:textId="77777777" w:rsidR="0055694F" w:rsidRDefault="0055694F">
      <w:pPr>
        <w:pStyle w:val="BodyText"/>
        <w:spacing w:before="11"/>
        <w:ind w:left="0"/>
        <w:rPr>
          <w:sz w:val="20"/>
        </w:rPr>
      </w:pPr>
    </w:p>
    <w:p w14:paraId="068DCC96" w14:textId="09DE572A" w:rsidR="0055694F" w:rsidRDefault="00E6316B">
      <w:pPr>
        <w:pStyle w:val="ListParagraph"/>
        <w:numPr>
          <w:ilvl w:val="2"/>
          <w:numId w:val="1"/>
        </w:numPr>
        <w:tabs>
          <w:tab w:val="left" w:pos="1442"/>
        </w:tabs>
        <w:ind w:right="847"/>
        <w:jc w:val="both"/>
        <w:rPr>
          <w:sz w:val="24"/>
        </w:rPr>
      </w:pPr>
      <w:r>
        <w:rPr>
          <w:sz w:val="24"/>
        </w:rPr>
        <w:t xml:space="preserve">Fire Safety Managers and </w:t>
      </w:r>
      <w:r w:rsidR="006E444A">
        <w:rPr>
          <w:sz w:val="24"/>
        </w:rPr>
        <w:t>Fire Safety Officers</w:t>
      </w:r>
      <w:r>
        <w:rPr>
          <w:sz w:val="24"/>
        </w:rPr>
        <w:t xml:space="preserve"> are responsible for providing fair and consistent delivery of fire safety enforcement options to regulated entities in line with the principals of this</w:t>
      </w:r>
      <w:r>
        <w:rPr>
          <w:spacing w:val="-6"/>
          <w:sz w:val="24"/>
        </w:rPr>
        <w:t xml:space="preserve"> </w:t>
      </w:r>
      <w:r>
        <w:rPr>
          <w:sz w:val="24"/>
        </w:rPr>
        <w:t>policy.</w:t>
      </w:r>
    </w:p>
    <w:p w14:paraId="08EE56EF" w14:textId="77777777" w:rsidR="0055694F" w:rsidRDefault="0055694F">
      <w:pPr>
        <w:pStyle w:val="BodyText"/>
        <w:spacing w:before="10"/>
        <w:ind w:left="0"/>
        <w:rPr>
          <w:sz w:val="20"/>
        </w:rPr>
      </w:pPr>
    </w:p>
    <w:p w14:paraId="3A89CA65" w14:textId="7354DACD" w:rsidR="0055694F" w:rsidRDefault="00E6316B">
      <w:pPr>
        <w:pStyle w:val="ListParagraph"/>
        <w:numPr>
          <w:ilvl w:val="2"/>
          <w:numId w:val="1"/>
        </w:numPr>
        <w:tabs>
          <w:tab w:val="left" w:pos="1442"/>
        </w:tabs>
        <w:ind w:right="864"/>
        <w:jc w:val="both"/>
        <w:rPr>
          <w:sz w:val="24"/>
        </w:rPr>
      </w:pPr>
      <w:r>
        <w:rPr>
          <w:sz w:val="24"/>
        </w:rPr>
        <w:t xml:space="preserve">This policy </w:t>
      </w:r>
      <w:proofErr w:type="gramStart"/>
      <w:r>
        <w:rPr>
          <w:sz w:val="24"/>
        </w:rPr>
        <w:t>is reinforced</w:t>
      </w:r>
      <w:proofErr w:type="gramEnd"/>
      <w:r>
        <w:rPr>
          <w:sz w:val="24"/>
        </w:rPr>
        <w:t xml:space="preserve"> through regular training events and all new and existing </w:t>
      </w:r>
      <w:r w:rsidR="00C16FE6">
        <w:rPr>
          <w:sz w:val="24"/>
        </w:rPr>
        <w:t>Fire Safet</w:t>
      </w:r>
      <w:r w:rsidR="00015A31">
        <w:rPr>
          <w:sz w:val="24"/>
        </w:rPr>
        <w:t>y</w:t>
      </w:r>
      <w:r>
        <w:rPr>
          <w:sz w:val="24"/>
        </w:rPr>
        <w:t xml:space="preserve"> </w:t>
      </w:r>
      <w:r w:rsidR="00015A31">
        <w:rPr>
          <w:sz w:val="24"/>
        </w:rPr>
        <w:t xml:space="preserve">Officers </w:t>
      </w:r>
      <w:r>
        <w:rPr>
          <w:sz w:val="24"/>
        </w:rPr>
        <w:t xml:space="preserve">and </w:t>
      </w:r>
      <w:r w:rsidR="009A486A">
        <w:rPr>
          <w:sz w:val="24"/>
        </w:rPr>
        <w:t>F</w:t>
      </w:r>
      <w:r>
        <w:rPr>
          <w:sz w:val="24"/>
        </w:rPr>
        <w:t xml:space="preserve">ire </w:t>
      </w:r>
      <w:r w:rsidR="009A486A">
        <w:rPr>
          <w:sz w:val="24"/>
        </w:rPr>
        <w:t>S</w:t>
      </w:r>
      <w:r>
        <w:rPr>
          <w:sz w:val="24"/>
        </w:rPr>
        <w:t xml:space="preserve">afety </w:t>
      </w:r>
      <w:r w:rsidR="009A486A">
        <w:rPr>
          <w:sz w:val="24"/>
        </w:rPr>
        <w:t>M</w:t>
      </w:r>
      <w:r>
        <w:rPr>
          <w:sz w:val="24"/>
        </w:rPr>
        <w:t>anagers must be familiar with its</w:t>
      </w:r>
      <w:r>
        <w:rPr>
          <w:spacing w:val="-6"/>
          <w:sz w:val="24"/>
        </w:rPr>
        <w:t xml:space="preserve"> </w:t>
      </w:r>
      <w:r>
        <w:rPr>
          <w:sz w:val="24"/>
        </w:rPr>
        <w:t>content.</w:t>
      </w:r>
    </w:p>
    <w:p w14:paraId="665D1720" w14:textId="6358C64F" w:rsidR="00FD60DD" w:rsidRDefault="00FD60DD" w:rsidP="00006DC7">
      <w:pPr>
        <w:pStyle w:val="Heading1"/>
        <w:numPr>
          <w:ilvl w:val="0"/>
          <w:numId w:val="19"/>
        </w:numPr>
        <w:tabs>
          <w:tab w:val="left" w:pos="1441"/>
          <w:tab w:val="left" w:pos="1442"/>
        </w:tabs>
        <w:spacing w:before="240"/>
        <w:ind w:left="1440"/>
      </w:pPr>
      <w:bookmarkStart w:id="60" w:name="DocumentRef"/>
      <w:bookmarkEnd w:id="60"/>
      <w:r>
        <w:lastRenderedPageBreak/>
        <w:t>Document Reference</w:t>
      </w:r>
    </w:p>
    <w:p w14:paraId="656DBF86" w14:textId="716FAD32" w:rsidR="00FD60DD" w:rsidRDefault="00CF7E4D" w:rsidP="00FD60DD">
      <w:pPr>
        <w:pStyle w:val="Heading2"/>
        <w:numPr>
          <w:ilvl w:val="1"/>
          <w:numId w:val="19"/>
        </w:numPr>
        <w:tabs>
          <w:tab w:val="left" w:pos="1441"/>
          <w:tab w:val="left" w:pos="1442"/>
        </w:tabs>
        <w:spacing w:before="240"/>
        <w:ind w:hanging="1135"/>
        <w:rPr>
          <w:b w:val="0"/>
          <w:bCs w:val="0"/>
        </w:rPr>
      </w:pPr>
      <w:r w:rsidRPr="00CF7E4D">
        <w:rPr>
          <w:b w:val="0"/>
          <w:bCs w:val="0"/>
        </w:rPr>
        <w:t>Document References</w:t>
      </w:r>
    </w:p>
    <w:bookmarkStart w:id="61" w:name="RegulatorsCode"/>
    <w:bookmarkStart w:id="62" w:name="PR27"/>
    <w:bookmarkStart w:id="63" w:name="PR9"/>
    <w:bookmarkEnd w:id="61"/>
    <w:bookmarkEnd w:id="62"/>
    <w:bookmarkEnd w:id="63"/>
    <w:p w14:paraId="395B713B" w14:textId="1BC1B91E" w:rsidR="00EB4B6D" w:rsidRDefault="00EB4B6D" w:rsidP="007938C1">
      <w:pPr>
        <w:pStyle w:val="Heading2"/>
        <w:tabs>
          <w:tab w:val="left" w:pos="1441"/>
          <w:tab w:val="left" w:pos="1442"/>
        </w:tabs>
        <w:spacing w:before="120"/>
        <w:ind w:left="1440" w:firstLine="0"/>
        <w:rPr>
          <w:b w:val="0"/>
          <w:bCs w:val="0"/>
        </w:rPr>
      </w:pPr>
      <w:r>
        <w:rPr>
          <w:b w:val="0"/>
          <w:bCs w:val="0"/>
        </w:rPr>
        <w:fldChar w:fldCharType="begin"/>
      </w:r>
      <w:r>
        <w:rPr>
          <w:b w:val="0"/>
          <w:bCs w:val="0"/>
        </w:rPr>
        <w:instrText>HYPERLINK "https://policiesprocedures-dwfire.msappproxy.net/pandp.nsf/MainDoc.xsp?documentId=E24CDB064D9C701080258AFA003DBEB2&amp;action=openDocument"</w:instrText>
      </w:r>
      <w:r>
        <w:rPr>
          <w:b w:val="0"/>
          <w:bCs w:val="0"/>
        </w:rPr>
      </w:r>
      <w:r>
        <w:rPr>
          <w:b w:val="0"/>
          <w:bCs w:val="0"/>
        </w:rPr>
        <w:fldChar w:fldCharType="separate"/>
      </w:r>
      <w:r w:rsidRPr="00EB4B6D">
        <w:rPr>
          <w:rStyle w:val="Hyperlink"/>
          <w:b w:val="0"/>
          <w:bCs w:val="0"/>
        </w:rPr>
        <w:t>PR 9 Risk Based Intervention Programme</w:t>
      </w:r>
      <w:r>
        <w:rPr>
          <w:b w:val="0"/>
          <w:bCs w:val="0"/>
        </w:rPr>
        <w:fldChar w:fldCharType="end"/>
      </w:r>
    </w:p>
    <w:bookmarkStart w:id="64" w:name="PR21"/>
    <w:bookmarkEnd w:id="64"/>
    <w:p w14:paraId="3A211656" w14:textId="0392E272" w:rsidR="0021710C" w:rsidRDefault="0021710C" w:rsidP="007938C1">
      <w:pPr>
        <w:pStyle w:val="Heading2"/>
        <w:tabs>
          <w:tab w:val="left" w:pos="1441"/>
          <w:tab w:val="left" w:pos="1442"/>
        </w:tabs>
        <w:spacing w:before="120"/>
        <w:ind w:left="1440" w:firstLine="0"/>
        <w:rPr>
          <w:b w:val="0"/>
          <w:bCs w:val="0"/>
        </w:rPr>
      </w:pPr>
      <w:r>
        <w:rPr>
          <w:b w:val="0"/>
          <w:bCs w:val="0"/>
        </w:rPr>
        <w:fldChar w:fldCharType="begin"/>
      </w:r>
      <w:r>
        <w:rPr>
          <w:b w:val="0"/>
          <w:bCs w:val="0"/>
        </w:rPr>
        <w:instrText>HYPERLINK "https://policiesprocedures-dwfire.msappproxy.net/pandp.nsf/MainDoc.xsp?documentId=EDBDB47830DE8F93802586C0004051DA&amp;action=openDocument"</w:instrText>
      </w:r>
      <w:r>
        <w:rPr>
          <w:b w:val="0"/>
          <w:bCs w:val="0"/>
        </w:rPr>
      </w:r>
      <w:r>
        <w:rPr>
          <w:b w:val="0"/>
          <w:bCs w:val="0"/>
        </w:rPr>
        <w:fldChar w:fldCharType="separate"/>
      </w:r>
      <w:r>
        <w:rPr>
          <w:rStyle w:val="Hyperlink"/>
          <w:b w:val="0"/>
          <w:bCs w:val="0"/>
        </w:rPr>
        <w:t>PR 21 Non-statutory Enforcement</w:t>
      </w:r>
      <w:r>
        <w:rPr>
          <w:b w:val="0"/>
          <w:bCs w:val="0"/>
        </w:rPr>
        <w:fldChar w:fldCharType="end"/>
      </w:r>
      <w:r>
        <w:rPr>
          <w:b w:val="0"/>
          <w:bCs w:val="0"/>
        </w:rPr>
        <w:t xml:space="preserve"> </w:t>
      </w:r>
    </w:p>
    <w:bookmarkStart w:id="65" w:name="PR23"/>
    <w:bookmarkEnd w:id="65"/>
    <w:p w14:paraId="0AF9444E" w14:textId="671407C5" w:rsidR="00C86984" w:rsidRDefault="00240704" w:rsidP="007938C1">
      <w:pPr>
        <w:pStyle w:val="Heading2"/>
        <w:tabs>
          <w:tab w:val="left" w:pos="1441"/>
          <w:tab w:val="left" w:pos="1442"/>
        </w:tabs>
        <w:spacing w:before="120"/>
        <w:ind w:left="1440" w:firstLine="0"/>
        <w:rPr>
          <w:b w:val="0"/>
          <w:bCs w:val="0"/>
        </w:rPr>
      </w:pPr>
      <w:r>
        <w:rPr>
          <w:b w:val="0"/>
          <w:bCs w:val="0"/>
        </w:rPr>
        <w:fldChar w:fldCharType="begin"/>
      </w:r>
      <w:r>
        <w:rPr>
          <w:b w:val="0"/>
          <w:bCs w:val="0"/>
        </w:rPr>
        <w:instrText>HYPERLINK "https://policiesprocedures-dwfire.msappproxy.net/pandp.nsf/MainDoc.xsp?documentId=493C131B43A8FBFE802586C5002B8BF4&amp;action=openDocument"</w:instrText>
      </w:r>
      <w:r>
        <w:rPr>
          <w:b w:val="0"/>
          <w:bCs w:val="0"/>
        </w:rPr>
      </w:r>
      <w:r>
        <w:rPr>
          <w:b w:val="0"/>
          <w:bCs w:val="0"/>
        </w:rPr>
        <w:fldChar w:fldCharType="separate"/>
      </w:r>
      <w:r w:rsidRPr="00240704">
        <w:rPr>
          <w:rStyle w:val="Hyperlink"/>
          <w:b w:val="0"/>
          <w:bCs w:val="0"/>
        </w:rPr>
        <w:t>PR 23 Enforcement Notice Article 30</w:t>
      </w:r>
      <w:r>
        <w:rPr>
          <w:b w:val="0"/>
          <w:bCs w:val="0"/>
        </w:rPr>
        <w:fldChar w:fldCharType="end"/>
      </w:r>
    </w:p>
    <w:p w14:paraId="6E61EF02" w14:textId="77777777" w:rsidR="00EB4B6D" w:rsidRDefault="00000000" w:rsidP="00EB4B6D">
      <w:pPr>
        <w:pStyle w:val="Heading2"/>
        <w:tabs>
          <w:tab w:val="left" w:pos="1441"/>
          <w:tab w:val="left" w:pos="1442"/>
        </w:tabs>
        <w:spacing w:before="120"/>
        <w:ind w:left="1440" w:firstLine="0"/>
        <w:rPr>
          <w:b w:val="0"/>
          <w:bCs w:val="0"/>
        </w:rPr>
      </w:pPr>
      <w:hyperlink r:id="rId50" w:history="1">
        <w:r w:rsidR="00EB4B6D" w:rsidRPr="00476EAD">
          <w:rPr>
            <w:rStyle w:val="Hyperlink"/>
            <w:b w:val="0"/>
            <w:bCs w:val="0"/>
          </w:rPr>
          <w:t>PR 27 Protection Departmental Plan</w:t>
        </w:r>
      </w:hyperlink>
    </w:p>
    <w:p w14:paraId="40B8F94B" w14:textId="170F19BF" w:rsidR="007938C1" w:rsidRDefault="00000000" w:rsidP="007938C1">
      <w:pPr>
        <w:pStyle w:val="Heading2"/>
        <w:tabs>
          <w:tab w:val="left" w:pos="1441"/>
          <w:tab w:val="left" w:pos="1442"/>
        </w:tabs>
        <w:spacing w:before="120"/>
        <w:ind w:left="1440" w:firstLine="0"/>
        <w:rPr>
          <w:b w:val="0"/>
          <w:bCs w:val="0"/>
        </w:rPr>
      </w:pPr>
      <w:hyperlink r:id="rId51" w:history="1">
        <w:r w:rsidR="007938C1" w:rsidRPr="00274787">
          <w:rPr>
            <w:rStyle w:val="Hyperlink"/>
            <w:b w:val="0"/>
            <w:bCs w:val="0"/>
          </w:rPr>
          <w:t>Better Regulation Framework</w:t>
        </w:r>
      </w:hyperlink>
    </w:p>
    <w:p w14:paraId="0285A49C" w14:textId="77777777" w:rsidR="007938C1" w:rsidRDefault="00000000" w:rsidP="007938C1">
      <w:pPr>
        <w:pStyle w:val="Heading2"/>
        <w:tabs>
          <w:tab w:val="left" w:pos="1441"/>
          <w:tab w:val="left" w:pos="1442"/>
        </w:tabs>
        <w:spacing w:before="120"/>
        <w:ind w:hanging="23"/>
        <w:rPr>
          <w:b w:val="0"/>
          <w:bCs w:val="0"/>
        </w:rPr>
      </w:pPr>
      <w:hyperlink r:id="rId52" w:history="1">
        <w:r w:rsidR="007938C1" w:rsidRPr="00456EB4">
          <w:rPr>
            <w:rStyle w:val="Hyperlink"/>
            <w:b w:val="0"/>
            <w:bCs w:val="0"/>
          </w:rPr>
          <w:t>Building Safety Act 2022 - Section 156</w:t>
        </w:r>
      </w:hyperlink>
    </w:p>
    <w:bookmarkStart w:id="66" w:name="CodeforCrownProsecutors"/>
    <w:bookmarkEnd w:id="66"/>
    <w:p w14:paraId="06C04F98" w14:textId="77777777" w:rsidR="007938C1" w:rsidRDefault="00000000" w:rsidP="007938C1">
      <w:pPr>
        <w:pStyle w:val="Heading2"/>
        <w:tabs>
          <w:tab w:val="left" w:pos="1441"/>
          <w:tab w:val="left" w:pos="1442"/>
        </w:tabs>
        <w:spacing w:before="120"/>
        <w:ind w:hanging="23"/>
        <w:rPr>
          <w:b w:val="0"/>
          <w:bCs w:val="0"/>
        </w:rPr>
      </w:pPr>
      <w:r>
        <w:fldChar w:fldCharType="begin"/>
      </w:r>
      <w:r>
        <w:instrText>HYPERLINK "https://www.cps.gov.uk/sites/default/files/documents/publications/Code-for-Crown-Prosecutors-October-2018.pdf"</w:instrText>
      </w:r>
      <w:r>
        <w:fldChar w:fldCharType="separate"/>
      </w:r>
      <w:r w:rsidR="007938C1" w:rsidRPr="00BA1A7F">
        <w:rPr>
          <w:rStyle w:val="Hyperlink"/>
          <w:b w:val="0"/>
          <w:bCs w:val="0"/>
        </w:rPr>
        <w:t>Code for Crown Prosecutors</w:t>
      </w:r>
      <w:r>
        <w:rPr>
          <w:rStyle w:val="Hyperlink"/>
          <w:b w:val="0"/>
          <w:bCs w:val="0"/>
        </w:rPr>
        <w:fldChar w:fldCharType="end"/>
      </w:r>
    </w:p>
    <w:p w14:paraId="05562351" w14:textId="27694B9F" w:rsidR="00FA6AFA" w:rsidRDefault="00000000" w:rsidP="00FA6AFA">
      <w:pPr>
        <w:pStyle w:val="Heading2"/>
        <w:tabs>
          <w:tab w:val="left" w:pos="1441"/>
          <w:tab w:val="left" w:pos="1442"/>
        </w:tabs>
        <w:spacing w:before="120"/>
        <w:ind w:left="1440" w:firstLine="0"/>
        <w:rPr>
          <w:rStyle w:val="Hyperlink"/>
          <w:b w:val="0"/>
          <w:bCs w:val="0"/>
        </w:rPr>
      </w:pPr>
      <w:hyperlink r:id="rId53" w:history="1">
        <w:r w:rsidR="00FA6AFA" w:rsidRPr="00FA6AFA">
          <w:rPr>
            <w:rStyle w:val="Hyperlink"/>
            <w:b w:val="0"/>
            <w:bCs w:val="0"/>
          </w:rPr>
          <w:t>Community Safety Plan</w:t>
        </w:r>
      </w:hyperlink>
    </w:p>
    <w:bookmarkStart w:id="67" w:name="CrownPremisesFSI"/>
    <w:bookmarkEnd w:id="67"/>
    <w:p w14:paraId="6C996104" w14:textId="2A59484B" w:rsidR="00660CB3" w:rsidRPr="00B34C45" w:rsidRDefault="0042486E" w:rsidP="00FA6AFA">
      <w:pPr>
        <w:pStyle w:val="Heading2"/>
        <w:tabs>
          <w:tab w:val="left" w:pos="1441"/>
          <w:tab w:val="left" w:pos="1442"/>
        </w:tabs>
        <w:spacing w:before="120"/>
        <w:ind w:left="1440" w:firstLine="0"/>
        <w:rPr>
          <w:b w:val="0"/>
          <w:bCs w:val="0"/>
        </w:rPr>
      </w:pPr>
      <w:r>
        <w:rPr>
          <w:rStyle w:val="Hyperlink"/>
          <w:b w:val="0"/>
          <w:bCs w:val="0"/>
        </w:rPr>
        <w:fldChar w:fldCharType="begin"/>
      </w:r>
      <w:r>
        <w:rPr>
          <w:rStyle w:val="Hyperlink"/>
          <w:b w:val="0"/>
          <w:bCs w:val="0"/>
        </w:rPr>
        <w:instrText>HYPERLINK "https://www.gov.uk/government/groups/crown-premises-fire-safety-inspectorate"</w:instrText>
      </w:r>
      <w:r>
        <w:rPr>
          <w:rStyle w:val="Hyperlink"/>
          <w:b w:val="0"/>
          <w:bCs w:val="0"/>
        </w:rPr>
      </w:r>
      <w:r>
        <w:rPr>
          <w:rStyle w:val="Hyperlink"/>
          <w:b w:val="0"/>
          <w:bCs w:val="0"/>
        </w:rPr>
        <w:fldChar w:fldCharType="separate"/>
      </w:r>
      <w:r w:rsidR="00660CB3" w:rsidRPr="0042486E">
        <w:rPr>
          <w:rStyle w:val="Hyperlink"/>
          <w:b w:val="0"/>
          <w:bCs w:val="0"/>
        </w:rPr>
        <w:t xml:space="preserve">Crown Premises Fire </w:t>
      </w:r>
      <w:r w:rsidRPr="0042486E">
        <w:rPr>
          <w:rStyle w:val="Hyperlink"/>
          <w:b w:val="0"/>
          <w:bCs w:val="0"/>
        </w:rPr>
        <w:t xml:space="preserve">Safety </w:t>
      </w:r>
      <w:r w:rsidR="00660CB3" w:rsidRPr="0042486E">
        <w:rPr>
          <w:rStyle w:val="Hyperlink"/>
          <w:b w:val="0"/>
          <w:bCs w:val="0"/>
        </w:rPr>
        <w:t>Ins</w:t>
      </w:r>
      <w:r w:rsidRPr="0042486E">
        <w:rPr>
          <w:rStyle w:val="Hyperlink"/>
          <w:b w:val="0"/>
          <w:bCs w:val="0"/>
        </w:rPr>
        <w:t>pectorate</w:t>
      </w:r>
      <w:r>
        <w:rPr>
          <w:rStyle w:val="Hyperlink"/>
          <w:b w:val="0"/>
          <w:bCs w:val="0"/>
        </w:rPr>
        <w:fldChar w:fldCharType="end"/>
      </w:r>
    </w:p>
    <w:bookmarkStart w:id="68" w:name="BetterRegulation"/>
    <w:bookmarkStart w:id="69" w:name="FRSAct2004"/>
    <w:bookmarkEnd w:id="68"/>
    <w:bookmarkEnd w:id="69"/>
    <w:p w14:paraId="1F2CDF3C" w14:textId="77777777" w:rsidR="007938C1" w:rsidRDefault="007938C1" w:rsidP="007938C1">
      <w:pPr>
        <w:pStyle w:val="Heading2"/>
        <w:tabs>
          <w:tab w:val="left" w:pos="1441"/>
          <w:tab w:val="left" w:pos="1442"/>
        </w:tabs>
        <w:spacing w:before="120"/>
        <w:ind w:left="1440" w:firstLine="0"/>
        <w:rPr>
          <w:b w:val="0"/>
          <w:bCs w:val="0"/>
        </w:rPr>
      </w:pPr>
      <w:r>
        <w:rPr>
          <w:b w:val="0"/>
          <w:bCs w:val="0"/>
        </w:rPr>
        <w:fldChar w:fldCharType="begin"/>
      </w:r>
      <w:r>
        <w:rPr>
          <w:b w:val="0"/>
          <w:bCs w:val="0"/>
        </w:rPr>
        <w:instrText>HYPERLINK "https://www.gov.uk/data-protection"</w:instrText>
      </w:r>
      <w:r>
        <w:rPr>
          <w:b w:val="0"/>
          <w:bCs w:val="0"/>
        </w:rPr>
      </w:r>
      <w:r>
        <w:rPr>
          <w:b w:val="0"/>
          <w:bCs w:val="0"/>
        </w:rPr>
        <w:fldChar w:fldCharType="separate"/>
      </w:r>
      <w:r w:rsidRPr="00DC6C69">
        <w:rPr>
          <w:rStyle w:val="Hyperlink"/>
          <w:b w:val="0"/>
          <w:bCs w:val="0"/>
        </w:rPr>
        <w:t>Data Protection Act 2018</w:t>
      </w:r>
      <w:r>
        <w:rPr>
          <w:b w:val="0"/>
          <w:bCs w:val="0"/>
        </w:rPr>
        <w:fldChar w:fldCharType="end"/>
      </w:r>
    </w:p>
    <w:p w14:paraId="0E189A09" w14:textId="77777777" w:rsidR="007938C1" w:rsidRDefault="00000000" w:rsidP="007938C1">
      <w:pPr>
        <w:pStyle w:val="Heading2"/>
        <w:tabs>
          <w:tab w:val="left" w:pos="1441"/>
          <w:tab w:val="left" w:pos="1442"/>
        </w:tabs>
        <w:spacing w:before="120"/>
        <w:ind w:left="1440" w:firstLine="0"/>
        <w:rPr>
          <w:b w:val="0"/>
          <w:bCs w:val="0"/>
        </w:rPr>
      </w:pPr>
      <w:hyperlink r:id="rId54" w:history="1">
        <w:r w:rsidR="007938C1" w:rsidRPr="00136548">
          <w:rPr>
            <w:rStyle w:val="Hyperlink"/>
            <w:b w:val="0"/>
            <w:bCs w:val="0"/>
          </w:rPr>
          <w:t>Environment and Safety Information Act 1988</w:t>
        </w:r>
      </w:hyperlink>
    </w:p>
    <w:p w14:paraId="225905B2" w14:textId="77777777" w:rsidR="007938C1" w:rsidRDefault="00000000" w:rsidP="007938C1">
      <w:pPr>
        <w:pStyle w:val="Heading2"/>
        <w:tabs>
          <w:tab w:val="left" w:pos="1441"/>
          <w:tab w:val="left" w:pos="1442"/>
        </w:tabs>
        <w:spacing w:before="120"/>
        <w:ind w:left="1440" w:firstLine="0"/>
        <w:rPr>
          <w:b w:val="0"/>
          <w:bCs w:val="0"/>
        </w:rPr>
      </w:pPr>
      <w:hyperlink r:id="rId55" w:history="1">
        <w:r w:rsidR="007938C1" w:rsidRPr="009376CB">
          <w:rPr>
            <w:rStyle w:val="Hyperlink"/>
            <w:b w:val="0"/>
            <w:bCs w:val="0"/>
          </w:rPr>
          <w:t>Freedom of Information Act 2000</w:t>
        </w:r>
      </w:hyperlink>
    </w:p>
    <w:p w14:paraId="56E1BD88" w14:textId="6D767B8C" w:rsidR="00F92B7C" w:rsidRDefault="00000000" w:rsidP="00274787">
      <w:pPr>
        <w:pStyle w:val="Heading2"/>
        <w:tabs>
          <w:tab w:val="left" w:pos="1441"/>
          <w:tab w:val="left" w:pos="1442"/>
        </w:tabs>
        <w:spacing w:before="120"/>
        <w:ind w:left="1440" w:firstLine="0"/>
        <w:rPr>
          <w:b w:val="0"/>
          <w:bCs w:val="0"/>
        </w:rPr>
      </w:pPr>
      <w:hyperlink r:id="rId56" w:history="1">
        <w:r w:rsidR="00F92B7C" w:rsidRPr="00E942E7">
          <w:rPr>
            <w:rStyle w:val="Hyperlink"/>
            <w:b w:val="0"/>
            <w:bCs w:val="0"/>
          </w:rPr>
          <w:t>Fire and Rescue Services Act 2004</w:t>
        </w:r>
      </w:hyperlink>
    </w:p>
    <w:bookmarkStart w:id="70" w:name="FSO2005"/>
    <w:bookmarkStart w:id="71" w:name="FSER2022"/>
    <w:bookmarkEnd w:id="70"/>
    <w:bookmarkEnd w:id="71"/>
    <w:p w14:paraId="3EAF76B9" w14:textId="77777777" w:rsidR="007938C1" w:rsidRPr="0059077D" w:rsidRDefault="007938C1" w:rsidP="007938C1">
      <w:pPr>
        <w:pStyle w:val="Heading2"/>
        <w:tabs>
          <w:tab w:val="left" w:pos="1441"/>
          <w:tab w:val="left" w:pos="1442"/>
        </w:tabs>
        <w:spacing w:before="120"/>
        <w:ind w:left="1440" w:hanging="22"/>
        <w:rPr>
          <w:b w:val="0"/>
          <w:bCs w:val="0"/>
        </w:rPr>
      </w:pPr>
      <w:r>
        <w:rPr>
          <w:b w:val="0"/>
          <w:bCs w:val="0"/>
        </w:rPr>
        <w:fldChar w:fldCharType="begin"/>
      </w:r>
      <w:r>
        <w:rPr>
          <w:b w:val="0"/>
          <w:bCs w:val="0"/>
        </w:rPr>
        <w:instrText>HYPERLINK "https://www.legislation.gov.uk/ukpga/2021/24/contents/enacted"</w:instrText>
      </w:r>
      <w:r>
        <w:rPr>
          <w:b w:val="0"/>
          <w:bCs w:val="0"/>
        </w:rPr>
      </w:r>
      <w:r>
        <w:rPr>
          <w:b w:val="0"/>
          <w:bCs w:val="0"/>
        </w:rPr>
        <w:fldChar w:fldCharType="separate"/>
      </w:r>
      <w:r w:rsidRPr="00B027E4">
        <w:rPr>
          <w:rStyle w:val="Hyperlink"/>
          <w:b w:val="0"/>
          <w:bCs w:val="0"/>
        </w:rPr>
        <w:t>Fire Safety Act 2021</w:t>
      </w:r>
      <w:r>
        <w:rPr>
          <w:b w:val="0"/>
          <w:bCs w:val="0"/>
        </w:rPr>
        <w:fldChar w:fldCharType="end"/>
      </w:r>
    </w:p>
    <w:p w14:paraId="72705968" w14:textId="460D2349" w:rsidR="0059077D" w:rsidRPr="0059077D" w:rsidRDefault="00000000" w:rsidP="0059077D">
      <w:pPr>
        <w:pStyle w:val="Heading2"/>
        <w:tabs>
          <w:tab w:val="left" w:pos="1441"/>
          <w:tab w:val="left" w:pos="1442"/>
        </w:tabs>
        <w:spacing w:before="120"/>
        <w:ind w:left="1440" w:hanging="22"/>
        <w:rPr>
          <w:b w:val="0"/>
          <w:bCs w:val="0"/>
        </w:rPr>
      </w:pPr>
      <w:hyperlink r:id="rId57" w:history="1">
        <w:r w:rsidR="0059077D" w:rsidRPr="0030639F">
          <w:rPr>
            <w:rStyle w:val="Hyperlink"/>
            <w:b w:val="0"/>
            <w:bCs w:val="0"/>
          </w:rPr>
          <w:t>Fire Safety (England) Regulations 2022</w:t>
        </w:r>
      </w:hyperlink>
    </w:p>
    <w:bookmarkStart w:id="72" w:name="FSAct2021"/>
    <w:bookmarkStart w:id="73" w:name="BldgSafetyAct2022"/>
    <w:bookmarkStart w:id="74" w:name="HumanRightsAct"/>
    <w:bookmarkEnd w:id="72"/>
    <w:bookmarkEnd w:id="73"/>
    <w:bookmarkEnd w:id="74"/>
    <w:p w14:paraId="0D120005" w14:textId="00A90FC4" w:rsidR="007620A5" w:rsidRDefault="007620A5" w:rsidP="0059077D">
      <w:pPr>
        <w:pStyle w:val="Heading2"/>
        <w:tabs>
          <w:tab w:val="left" w:pos="1441"/>
          <w:tab w:val="left" w:pos="1442"/>
        </w:tabs>
        <w:spacing w:before="120"/>
        <w:ind w:hanging="23"/>
        <w:rPr>
          <w:b w:val="0"/>
          <w:bCs w:val="0"/>
        </w:rPr>
      </w:pPr>
      <w:r>
        <w:rPr>
          <w:b w:val="0"/>
          <w:bCs w:val="0"/>
        </w:rPr>
        <w:fldChar w:fldCharType="begin"/>
      </w:r>
      <w:r>
        <w:rPr>
          <w:b w:val="0"/>
          <w:bCs w:val="0"/>
        </w:rPr>
        <w:instrText>HYPERLINK "https://www.legislation.gov.uk/ukpga/1998/42/schedule/1"</w:instrText>
      </w:r>
      <w:r>
        <w:rPr>
          <w:b w:val="0"/>
          <w:bCs w:val="0"/>
        </w:rPr>
      </w:r>
      <w:r>
        <w:rPr>
          <w:b w:val="0"/>
          <w:bCs w:val="0"/>
        </w:rPr>
        <w:fldChar w:fldCharType="separate"/>
      </w:r>
      <w:r w:rsidRPr="007620A5">
        <w:rPr>
          <w:rStyle w:val="Hyperlink"/>
          <w:b w:val="0"/>
          <w:bCs w:val="0"/>
        </w:rPr>
        <w:t>Human Rights Act 1998</w:t>
      </w:r>
      <w:r>
        <w:rPr>
          <w:b w:val="0"/>
          <w:bCs w:val="0"/>
        </w:rPr>
        <w:fldChar w:fldCharType="end"/>
      </w:r>
    </w:p>
    <w:bookmarkStart w:id="75" w:name="EnforcementRegister"/>
    <w:bookmarkEnd w:id="75"/>
    <w:p w14:paraId="49139F49" w14:textId="5C349900" w:rsidR="00AF2AA0" w:rsidRDefault="00AF2AA0" w:rsidP="00AF2AA0">
      <w:pPr>
        <w:pStyle w:val="Heading2"/>
        <w:tabs>
          <w:tab w:val="left" w:pos="1441"/>
          <w:tab w:val="left" w:pos="1442"/>
        </w:tabs>
        <w:spacing w:before="120"/>
        <w:ind w:hanging="23"/>
        <w:rPr>
          <w:b w:val="0"/>
          <w:bCs w:val="0"/>
        </w:rPr>
      </w:pPr>
      <w:r>
        <w:rPr>
          <w:b w:val="0"/>
          <w:bCs w:val="0"/>
        </w:rPr>
        <w:fldChar w:fldCharType="begin"/>
      </w:r>
      <w:r>
        <w:rPr>
          <w:b w:val="0"/>
          <w:bCs w:val="0"/>
        </w:rPr>
        <w:instrText>HYPERLINK "https://nfcc.org.uk/our-services/enforcement-register/"</w:instrText>
      </w:r>
      <w:r>
        <w:rPr>
          <w:b w:val="0"/>
          <w:bCs w:val="0"/>
        </w:rPr>
      </w:r>
      <w:r>
        <w:rPr>
          <w:b w:val="0"/>
          <w:bCs w:val="0"/>
        </w:rPr>
        <w:fldChar w:fldCharType="separate"/>
      </w:r>
      <w:r w:rsidR="008037D2" w:rsidRPr="00AF2AA0">
        <w:rPr>
          <w:rStyle w:val="Hyperlink"/>
          <w:b w:val="0"/>
          <w:bCs w:val="0"/>
        </w:rPr>
        <w:t xml:space="preserve">NFCC </w:t>
      </w:r>
      <w:r w:rsidRPr="00AF2AA0">
        <w:rPr>
          <w:rStyle w:val="Hyperlink"/>
          <w:b w:val="0"/>
          <w:bCs w:val="0"/>
        </w:rPr>
        <w:t>Enforcement</w:t>
      </w:r>
      <w:r w:rsidR="008037D2" w:rsidRPr="00AF2AA0">
        <w:rPr>
          <w:rStyle w:val="Hyperlink"/>
          <w:b w:val="0"/>
          <w:bCs w:val="0"/>
        </w:rPr>
        <w:t xml:space="preserve"> Regist</w:t>
      </w:r>
      <w:r w:rsidRPr="00AF2AA0">
        <w:rPr>
          <w:rStyle w:val="Hyperlink"/>
          <w:b w:val="0"/>
          <w:bCs w:val="0"/>
        </w:rPr>
        <w:t>e</w:t>
      </w:r>
      <w:r w:rsidR="008037D2" w:rsidRPr="00AF2AA0">
        <w:rPr>
          <w:rStyle w:val="Hyperlink"/>
          <w:b w:val="0"/>
          <w:bCs w:val="0"/>
        </w:rPr>
        <w:t>r</w:t>
      </w:r>
      <w:r>
        <w:rPr>
          <w:b w:val="0"/>
          <w:bCs w:val="0"/>
        </w:rPr>
        <w:fldChar w:fldCharType="end"/>
      </w:r>
    </w:p>
    <w:bookmarkStart w:id="76" w:name="OfficeforNuclearRegs"/>
    <w:bookmarkEnd w:id="76"/>
    <w:p w14:paraId="0BB1C150" w14:textId="4D193408" w:rsidR="00827BC5" w:rsidRDefault="00F774A9" w:rsidP="00AF2AA0">
      <w:pPr>
        <w:pStyle w:val="Heading2"/>
        <w:tabs>
          <w:tab w:val="left" w:pos="1441"/>
          <w:tab w:val="left" w:pos="1442"/>
        </w:tabs>
        <w:spacing w:before="120"/>
        <w:ind w:hanging="23"/>
        <w:rPr>
          <w:b w:val="0"/>
          <w:bCs w:val="0"/>
        </w:rPr>
      </w:pPr>
      <w:r>
        <w:rPr>
          <w:b w:val="0"/>
          <w:bCs w:val="0"/>
        </w:rPr>
        <w:fldChar w:fldCharType="begin"/>
      </w:r>
      <w:r>
        <w:rPr>
          <w:b w:val="0"/>
          <w:bCs w:val="0"/>
        </w:rPr>
        <w:instrText>HYPERLINK "https://www.onr.org.uk/"</w:instrText>
      </w:r>
      <w:r>
        <w:rPr>
          <w:b w:val="0"/>
          <w:bCs w:val="0"/>
        </w:rPr>
      </w:r>
      <w:r>
        <w:rPr>
          <w:b w:val="0"/>
          <w:bCs w:val="0"/>
        </w:rPr>
        <w:fldChar w:fldCharType="separate"/>
      </w:r>
      <w:r w:rsidR="00827BC5" w:rsidRPr="00F774A9">
        <w:rPr>
          <w:rStyle w:val="Hyperlink"/>
          <w:b w:val="0"/>
          <w:bCs w:val="0"/>
        </w:rPr>
        <w:t xml:space="preserve">Office for </w:t>
      </w:r>
      <w:r w:rsidRPr="00F774A9">
        <w:rPr>
          <w:rStyle w:val="Hyperlink"/>
          <w:b w:val="0"/>
          <w:bCs w:val="0"/>
        </w:rPr>
        <w:t>Nuclear Regulations</w:t>
      </w:r>
      <w:r>
        <w:rPr>
          <w:b w:val="0"/>
          <w:bCs w:val="0"/>
        </w:rPr>
        <w:fldChar w:fldCharType="end"/>
      </w:r>
    </w:p>
    <w:p w14:paraId="4B3A31FD" w14:textId="77777777" w:rsidR="007938C1" w:rsidRDefault="00000000" w:rsidP="007938C1">
      <w:pPr>
        <w:pStyle w:val="Heading2"/>
        <w:tabs>
          <w:tab w:val="left" w:pos="1441"/>
          <w:tab w:val="left" w:pos="1442"/>
        </w:tabs>
        <w:spacing w:before="120"/>
        <w:ind w:left="1440" w:firstLine="0"/>
        <w:rPr>
          <w:b w:val="0"/>
          <w:bCs w:val="0"/>
        </w:rPr>
      </w:pPr>
      <w:hyperlink r:id="rId58" w:history="1">
        <w:r w:rsidR="007938C1" w:rsidRPr="003212B1">
          <w:rPr>
            <w:rStyle w:val="Hyperlink"/>
            <w:b w:val="0"/>
            <w:bCs w:val="0"/>
          </w:rPr>
          <w:t>Regulators Code</w:t>
        </w:r>
      </w:hyperlink>
    </w:p>
    <w:p w14:paraId="7EE3E004" w14:textId="447A523E" w:rsidR="00AF2AA0" w:rsidRDefault="00000000" w:rsidP="007938C1">
      <w:pPr>
        <w:pStyle w:val="Heading2"/>
        <w:tabs>
          <w:tab w:val="left" w:pos="1441"/>
          <w:tab w:val="left" w:pos="1442"/>
        </w:tabs>
        <w:spacing w:before="120"/>
        <w:ind w:left="1440" w:hanging="22"/>
        <w:rPr>
          <w:b w:val="0"/>
          <w:bCs w:val="0"/>
        </w:rPr>
      </w:pPr>
      <w:hyperlink r:id="rId59" w:history="1">
        <w:r w:rsidR="007938C1" w:rsidRPr="007917B1">
          <w:rPr>
            <w:rStyle w:val="Hyperlink"/>
            <w:b w:val="0"/>
            <w:bCs w:val="0"/>
          </w:rPr>
          <w:t>Regulatory Reform (Fire Safety) Order 2005</w:t>
        </w:r>
      </w:hyperlink>
      <w:bookmarkStart w:id="77" w:name="FOIAct2000"/>
      <w:bookmarkEnd w:id="77"/>
    </w:p>
    <w:p w14:paraId="2B7F165B" w14:textId="77777777" w:rsidR="007938C1" w:rsidRPr="00CF7E4D" w:rsidRDefault="007938C1" w:rsidP="007938C1">
      <w:pPr>
        <w:pStyle w:val="Heading2"/>
        <w:tabs>
          <w:tab w:val="left" w:pos="1441"/>
          <w:tab w:val="left" w:pos="1442"/>
        </w:tabs>
        <w:spacing w:before="120"/>
        <w:ind w:left="1440" w:hanging="22"/>
        <w:rPr>
          <w:b w:val="0"/>
          <w:bCs w:val="0"/>
        </w:rPr>
      </w:pPr>
    </w:p>
    <w:p w14:paraId="7E98A085" w14:textId="42C04D2A" w:rsidR="0055694F" w:rsidRDefault="00E6316B">
      <w:pPr>
        <w:pStyle w:val="Heading1"/>
        <w:numPr>
          <w:ilvl w:val="0"/>
          <w:numId w:val="19"/>
        </w:numPr>
        <w:tabs>
          <w:tab w:val="left" w:pos="1441"/>
          <w:tab w:val="left" w:pos="1442"/>
        </w:tabs>
        <w:spacing w:before="67"/>
        <w:ind w:hanging="1135"/>
      </w:pPr>
      <w:bookmarkStart w:id="78" w:name="DocumentManagement"/>
      <w:bookmarkEnd w:id="78"/>
      <w:r>
        <w:t>Document</w:t>
      </w:r>
      <w:r>
        <w:rPr>
          <w:spacing w:val="-3"/>
        </w:rPr>
        <w:t xml:space="preserve"> </w:t>
      </w:r>
      <w:r>
        <w:t>Management</w:t>
      </w:r>
    </w:p>
    <w:p w14:paraId="40530501" w14:textId="77777777" w:rsidR="0055694F" w:rsidRDefault="0055694F">
      <w:pPr>
        <w:pStyle w:val="BodyText"/>
        <w:spacing w:before="9"/>
        <w:ind w:left="0"/>
        <w:rPr>
          <w:b/>
          <w:sz w:val="20"/>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2977"/>
        <w:gridCol w:w="1987"/>
        <w:gridCol w:w="3260"/>
        <w:gridCol w:w="1985"/>
      </w:tblGrid>
      <w:tr w:rsidR="0055694F" w14:paraId="0BE7A273" w14:textId="77777777">
        <w:trPr>
          <w:trHeight w:val="398"/>
        </w:trPr>
        <w:tc>
          <w:tcPr>
            <w:tcW w:w="108" w:type="dxa"/>
            <w:tcBorders>
              <w:right w:val="nil"/>
            </w:tcBorders>
            <w:shd w:val="clear" w:color="auto" w:fill="FFFF99"/>
          </w:tcPr>
          <w:p w14:paraId="4BF3C66A" w14:textId="77777777" w:rsidR="0055694F" w:rsidRDefault="0055694F">
            <w:pPr>
              <w:pStyle w:val="TableParagraph"/>
              <w:ind w:left="0"/>
              <w:rPr>
                <w:rFonts w:ascii="Times New Roman"/>
              </w:rPr>
            </w:pPr>
          </w:p>
        </w:tc>
        <w:tc>
          <w:tcPr>
            <w:tcW w:w="10209" w:type="dxa"/>
            <w:gridSpan w:val="4"/>
            <w:tcBorders>
              <w:left w:val="nil"/>
            </w:tcBorders>
            <w:shd w:val="clear" w:color="auto" w:fill="FFFF99"/>
          </w:tcPr>
          <w:p w14:paraId="620F9C2F" w14:textId="4877FDEC" w:rsidR="0055694F" w:rsidRDefault="00E6316B">
            <w:pPr>
              <w:pStyle w:val="TableParagraph"/>
              <w:tabs>
                <w:tab w:val="left" w:pos="3516"/>
              </w:tabs>
              <w:spacing w:before="2"/>
              <w:ind w:left="4"/>
              <w:rPr>
                <w:b/>
              </w:rPr>
            </w:pPr>
            <w:r>
              <w:rPr>
                <w:b/>
                <w:sz w:val="24"/>
              </w:rPr>
              <w:t>Policy</w:t>
            </w:r>
            <w:r>
              <w:rPr>
                <w:b/>
                <w:spacing w:val="-1"/>
                <w:sz w:val="24"/>
              </w:rPr>
              <w:t xml:space="preserve"> </w:t>
            </w:r>
            <w:r>
              <w:rPr>
                <w:b/>
                <w:sz w:val="24"/>
              </w:rPr>
              <w:t>Statement</w:t>
            </w:r>
            <w:r>
              <w:rPr>
                <w:b/>
                <w:spacing w:val="-1"/>
                <w:sz w:val="24"/>
              </w:rPr>
              <w:t xml:space="preserve"> </w:t>
            </w:r>
            <w:r>
              <w:rPr>
                <w:b/>
                <w:sz w:val="24"/>
              </w:rPr>
              <w:t>Reference:</w:t>
            </w:r>
            <w:r>
              <w:rPr>
                <w:b/>
                <w:sz w:val="24"/>
              </w:rPr>
              <w:tab/>
            </w:r>
            <w:hyperlink w:anchor="CSP" w:history="1">
              <w:r w:rsidRPr="00476EAD">
                <w:rPr>
                  <w:rStyle w:val="Hyperlink"/>
                  <w:b/>
                </w:rPr>
                <w:t>Community Safety Plan</w:t>
              </w:r>
            </w:hyperlink>
          </w:p>
        </w:tc>
      </w:tr>
      <w:tr w:rsidR="0055694F" w14:paraId="07AE1DC0" w14:textId="77777777">
        <w:trPr>
          <w:trHeight w:val="530"/>
        </w:trPr>
        <w:tc>
          <w:tcPr>
            <w:tcW w:w="3085" w:type="dxa"/>
            <w:gridSpan w:val="2"/>
          </w:tcPr>
          <w:p w14:paraId="504FD46B" w14:textId="77777777" w:rsidR="0055694F" w:rsidRDefault="00E6316B">
            <w:pPr>
              <w:pStyle w:val="TableParagraph"/>
              <w:rPr>
                <w:b/>
                <w:sz w:val="24"/>
              </w:rPr>
            </w:pPr>
            <w:r>
              <w:rPr>
                <w:b/>
                <w:sz w:val="24"/>
              </w:rPr>
              <w:t>Owner</w:t>
            </w:r>
          </w:p>
        </w:tc>
        <w:tc>
          <w:tcPr>
            <w:tcW w:w="1987" w:type="dxa"/>
          </w:tcPr>
          <w:p w14:paraId="2194E105" w14:textId="77777777" w:rsidR="0055694F" w:rsidRDefault="00E6316B">
            <w:pPr>
              <w:pStyle w:val="TableParagraph"/>
              <w:ind w:left="110"/>
              <w:rPr>
                <w:b/>
                <w:sz w:val="24"/>
              </w:rPr>
            </w:pPr>
            <w:r>
              <w:rPr>
                <w:b/>
                <w:sz w:val="24"/>
              </w:rPr>
              <w:t>Review Date</w:t>
            </w:r>
          </w:p>
        </w:tc>
        <w:tc>
          <w:tcPr>
            <w:tcW w:w="3260" w:type="dxa"/>
          </w:tcPr>
          <w:p w14:paraId="67892F9E" w14:textId="77777777" w:rsidR="0055694F" w:rsidRDefault="00E6316B">
            <w:pPr>
              <w:pStyle w:val="TableParagraph"/>
              <w:rPr>
                <w:b/>
                <w:sz w:val="24"/>
              </w:rPr>
            </w:pPr>
            <w:r>
              <w:rPr>
                <w:b/>
                <w:sz w:val="24"/>
              </w:rPr>
              <w:t>Author</w:t>
            </w:r>
          </w:p>
        </w:tc>
        <w:tc>
          <w:tcPr>
            <w:tcW w:w="1985" w:type="dxa"/>
          </w:tcPr>
          <w:p w14:paraId="14F4A016" w14:textId="77777777" w:rsidR="0055694F" w:rsidRDefault="00E6316B">
            <w:pPr>
              <w:pStyle w:val="TableParagraph"/>
              <w:ind w:left="108"/>
              <w:rPr>
                <w:b/>
                <w:sz w:val="24"/>
              </w:rPr>
            </w:pPr>
            <w:r>
              <w:rPr>
                <w:b/>
                <w:sz w:val="24"/>
              </w:rPr>
              <w:t>Status</w:t>
            </w:r>
          </w:p>
        </w:tc>
      </w:tr>
      <w:tr w:rsidR="0055694F" w14:paraId="330B3440" w14:textId="77777777">
        <w:trPr>
          <w:trHeight w:val="532"/>
        </w:trPr>
        <w:tc>
          <w:tcPr>
            <w:tcW w:w="3085" w:type="dxa"/>
            <w:gridSpan w:val="2"/>
          </w:tcPr>
          <w:p w14:paraId="3DB7F33E" w14:textId="18EC041E" w:rsidR="0055694F" w:rsidRDefault="00D37CF7">
            <w:pPr>
              <w:pStyle w:val="TableParagraph"/>
              <w:spacing w:before="2"/>
              <w:rPr>
                <w:sz w:val="24"/>
              </w:rPr>
            </w:pPr>
            <w:r>
              <w:rPr>
                <w:sz w:val="24"/>
              </w:rPr>
              <w:t>Graham Kewley</w:t>
            </w:r>
          </w:p>
        </w:tc>
        <w:tc>
          <w:tcPr>
            <w:tcW w:w="1987" w:type="dxa"/>
          </w:tcPr>
          <w:p w14:paraId="54FB569B" w14:textId="4CC9372C" w:rsidR="0055694F" w:rsidRDefault="00E56E89">
            <w:pPr>
              <w:pStyle w:val="TableParagraph"/>
              <w:spacing w:before="2"/>
              <w:ind w:left="110"/>
              <w:rPr>
                <w:sz w:val="24"/>
              </w:rPr>
            </w:pPr>
            <w:r>
              <w:rPr>
                <w:sz w:val="24"/>
              </w:rPr>
              <w:t>0</w:t>
            </w:r>
            <w:r w:rsidR="00C55477">
              <w:rPr>
                <w:sz w:val="24"/>
              </w:rPr>
              <w:t>1</w:t>
            </w:r>
            <w:r w:rsidR="00E6316B">
              <w:rPr>
                <w:sz w:val="24"/>
              </w:rPr>
              <w:t>/0</w:t>
            </w:r>
            <w:r>
              <w:rPr>
                <w:sz w:val="24"/>
              </w:rPr>
              <w:t>3</w:t>
            </w:r>
            <w:r w:rsidR="00E6316B">
              <w:rPr>
                <w:sz w:val="24"/>
              </w:rPr>
              <w:t>/202</w:t>
            </w:r>
            <w:r>
              <w:rPr>
                <w:sz w:val="24"/>
              </w:rPr>
              <w:t>6</w:t>
            </w:r>
          </w:p>
        </w:tc>
        <w:tc>
          <w:tcPr>
            <w:tcW w:w="3260" w:type="dxa"/>
          </w:tcPr>
          <w:p w14:paraId="49366448" w14:textId="2A6B0966" w:rsidR="0055694F" w:rsidRDefault="00D37CF7">
            <w:pPr>
              <w:pStyle w:val="TableParagraph"/>
              <w:spacing w:before="2"/>
              <w:rPr>
                <w:sz w:val="24"/>
              </w:rPr>
            </w:pPr>
            <w:r>
              <w:rPr>
                <w:sz w:val="24"/>
              </w:rPr>
              <w:t>Kate Dewey</w:t>
            </w:r>
          </w:p>
        </w:tc>
        <w:tc>
          <w:tcPr>
            <w:tcW w:w="1985" w:type="dxa"/>
          </w:tcPr>
          <w:p w14:paraId="46B1EE2E" w14:textId="77777777" w:rsidR="0055694F" w:rsidRDefault="00E6316B">
            <w:pPr>
              <w:pStyle w:val="TableParagraph"/>
              <w:spacing w:before="2"/>
              <w:ind w:left="108"/>
            </w:pPr>
            <w:r>
              <w:t>Published</w:t>
            </w:r>
          </w:p>
        </w:tc>
      </w:tr>
    </w:tbl>
    <w:p w14:paraId="4FE05769" w14:textId="77777777" w:rsidR="0055694F" w:rsidRDefault="0055694F">
      <w:pPr>
        <w:pStyle w:val="BodyText"/>
        <w:spacing w:before="6"/>
        <w:ind w:left="0"/>
        <w:rPr>
          <w:b/>
          <w:sz w:val="32"/>
        </w:rPr>
      </w:pPr>
    </w:p>
    <w:p w14:paraId="6C864104" w14:textId="77777777" w:rsidR="0055694F" w:rsidRDefault="00E6316B">
      <w:pPr>
        <w:pStyle w:val="Heading2"/>
        <w:numPr>
          <w:ilvl w:val="1"/>
          <w:numId w:val="19"/>
        </w:numPr>
        <w:tabs>
          <w:tab w:val="left" w:pos="1441"/>
          <w:tab w:val="left" w:pos="1442"/>
        </w:tabs>
        <w:ind w:hanging="1135"/>
      </w:pPr>
      <w:r>
        <w:t>Version Control:</w:t>
      </w:r>
    </w:p>
    <w:p w14:paraId="7579298A" w14:textId="77777777" w:rsidR="0055694F" w:rsidRDefault="0055694F">
      <w:pPr>
        <w:pStyle w:val="BodyText"/>
        <w:spacing w:before="4"/>
        <w:ind w:left="0"/>
        <w:rPr>
          <w:b/>
          <w:sz w:val="10"/>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269"/>
        <w:gridCol w:w="1841"/>
        <w:gridCol w:w="2980"/>
        <w:gridCol w:w="1985"/>
      </w:tblGrid>
      <w:tr w:rsidR="0055694F" w14:paraId="49CE3ADC" w14:textId="77777777">
        <w:trPr>
          <w:trHeight w:val="532"/>
        </w:trPr>
        <w:tc>
          <w:tcPr>
            <w:tcW w:w="1244" w:type="dxa"/>
          </w:tcPr>
          <w:p w14:paraId="443B9356" w14:textId="77777777" w:rsidR="0055694F" w:rsidRDefault="00E6316B">
            <w:pPr>
              <w:pStyle w:val="TableParagraph"/>
              <w:rPr>
                <w:b/>
                <w:sz w:val="24"/>
              </w:rPr>
            </w:pPr>
            <w:r>
              <w:rPr>
                <w:b/>
                <w:sz w:val="24"/>
              </w:rPr>
              <w:t>Version</w:t>
            </w:r>
          </w:p>
        </w:tc>
        <w:tc>
          <w:tcPr>
            <w:tcW w:w="2269" w:type="dxa"/>
          </w:tcPr>
          <w:p w14:paraId="3C901BFD" w14:textId="77777777" w:rsidR="0055694F" w:rsidRDefault="00E6316B">
            <w:pPr>
              <w:pStyle w:val="TableParagraph"/>
              <w:rPr>
                <w:b/>
                <w:sz w:val="24"/>
              </w:rPr>
            </w:pPr>
            <w:r>
              <w:rPr>
                <w:b/>
                <w:sz w:val="24"/>
              </w:rPr>
              <w:t>Page &amp; Par Ref</w:t>
            </w:r>
          </w:p>
        </w:tc>
        <w:tc>
          <w:tcPr>
            <w:tcW w:w="1841" w:type="dxa"/>
          </w:tcPr>
          <w:p w14:paraId="7F8E9944" w14:textId="77777777" w:rsidR="0055694F" w:rsidRDefault="00E6316B">
            <w:pPr>
              <w:pStyle w:val="TableParagraph"/>
              <w:ind w:left="106"/>
              <w:rPr>
                <w:b/>
                <w:sz w:val="24"/>
              </w:rPr>
            </w:pPr>
            <w:r>
              <w:rPr>
                <w:b/>
                <w:sz w:val="24"/>
              </w:rPr>
              <w:t>Date</w:t>
            </w:r>
          </w:p>
        </w:tc>
        <w:tc>
          <w:tcPr>
            <w:tcW w:w="2980" w:type="dxa"/>
          </w:tcPr>
          <w:p w14:paraId="1C9AB62C" w14:textId="77777777" w:rsidR="0055694F" w:rsidRDefault="00E6316B">
            <w:pPr>
              <w:pStyle w:val="TableParagraph"/>
              <w:ind w:left="109"/>
              <w:rPr>
                <w:b/>
                <w:sz w:val="24"/>
              </w:rPr>
            </w:pPr>
            <w:r>
              <w:rPr>
                <w:b/>
                <w:sz w:val="24"/>
              </w:rPr>
              <w:t>Changes Made</w:t>
            </w:r>
          </w:p>
        </w:tc>
        <w:tc>
          <w:tcPr>
            <w:tcW w:w="1985" w:type="dxa"/>
          </w:tcPr>
          <w:p w14:paraId="764B822F" w14:textId="77777777" w:rsidR="0055694F" w:rsidRDefault="00E6316B">
            <w:pPr>
              <w:pStyle w:val="TableParagraph"/>
              <w:ind w:left="106"/>
              <w:rPr>
                <w:b/>
                <w:sz w:val="24"/>
              </w:rPr>
            </w:pPr>
            <w:r>
              <w:rPr>
                <w:b/>
                <w:sz w:val="24"/>
              </w:rPr>
              <w:t>Authorised By</w:t>
            </w:r>
          </w:p>
        </w:tc>
      </w:tr>
      <w:tr w:rsidR="00D37CF7" w14:paraId="0AC4264A" w14:textId="77777777">
        <w:trPr>
          <w:trHeight w:val="625"/>
        </w:trPr>
        <w:tc>
          <w:tcPr>
            <w:tcW w:w="1244" w:type="dxa"/>
          </w:tcPr>
          <w:p w14:paraId="7511EDEB" w14:textId="26350E7E" w:rsidR="00D37CF7" w:rsidRPr="00D37CF7" w:rsidRDefault="00D37CF7">
            <w:pPr>
              <w:pStyle w:val="TableParagraph"/>
              <w:rPr>
                <w:sz w:val="24"/>
                <w:szCs w:val="24"/>
              </w:rPr>
            </w:pPr>
            <w:r w:rsidRPr="00D37CF7">
              <w:rPr>
                <w:sz w:val="24"/>
                <w:szCs w:val="24"/>
              </w:rPr>
              <w:t>V</w:t>
            </w:r>
            <w:r w:rsidR="00935874">
              <w:rPr>
                <w:sz w:val="24"/>
                <w:szCs w:val="24"/>
              </w:rPr>
              <w:t>6</w:t>
            </w:r>
            <w:r w:rsidRPr="00D37CF7">
              <w:rPr>
                <w:sz w:val="24"/>
                <w:szCs w:val="24"/>
              </w:rPr>
              <w:t>.</w:t>
            </w:r>
            <w:r w:rsidR="00935874">
              <w:rPr>
                <w:sz w:val="24"/>
                <w:szCs w:val="24"/>
              </w:rPr>
              <w:t>0</w:t>
            </w:r>
            <w:r w:rsidRPr="00D37CF7">
              <w:rPr>
                <w:sz w:val="24"/>
                <w:szCs w:val="24"/>
              </w:rPr>
              <w:t xml:space="preserve"> </w:t>
            </w:r>
          </w:p>
        </w:tc>
        <w:tc>
          <w:tcPr>
            <w:tcW w:w="2269" w:type="dxa"/>
          </w:tcPr>
          <w:p w14:paraId="4BE13B5E" w14:textId="29D78B1E" w:rsidR="00D37CF7" w:rsidRPr="00D37CF7" w:rsidRDefault="00D37CF7">
            <w:pPr>
              <w:pStyle w:val="TableParagraph"/>
              <w:ind w:left="0"/>
              <w:rPr>
                <w:sz w:val="24"/>
                <w:szCs w:val="24"/>
              </w:rPr>
            </w:pPr>
            <w:r w:rsidRPr="00D37CF7">
              <w:rPr>
                <w:sz w:val="24"/>
                <w:szCs w:val="24"/>
              </w:rPr>
              <w:t>Entire Document</w:t>
            </w:r>
          </w:p>
        </w:tc>
        <w:tc>
          <w:tcPr>
            <w:tcW w:w="1841" w:type="dxa"/>
          </w:tcPr>
          <w:p w14:paraId="1AAF6DAD" w14:textId="6A377C7C" w:rsidR="00D37CF7" w:rsidRDefault="0093106F">
            <w:pPr>
              <w:pStyle w:val="TableParagraph"/>
              <w:ind w:left="106"/>
              <w:rPr>
                <w:sz w:val="24"/>
              </w:rPr>
            </w:pPr>
            <w:r>
              <w:rPr>
                <w:sz w:val="24"/>
              </w:rPr>
              <w:t>05/04/2024</w:t>
            </w:r>
          </w:p>
        </w:tc>
        <w:tc>
          <w:tcPr>
            <w:tcW w:w="2980" w:type="dxa"/>
          </w:tcPr>
          <w:p w14:paraId="570F483C" w14:textId="1EE3016B" w:rsidR="00D37CF7" w:rsidRDefault="0093106F">
            <w:pPr>
              <w:pStyle w:val="TableParagraph"/>
              <w:ind w:left="109" w:right="762"/>
            </w:pPr>
            <w:r>
              <w:t>Update</w:t>
            </w:r>
            <w:r w:rsidR="000F12AA">
              <w:t>d</w:t>
            </w:r>
            <w:r>
              <w:t xml:space="preserve"> to </w:t>
            </w:r>
            <w:r w:rsidR="00F73658">
              <w:t xml:space="preserve">align with </w:t>
            </w:r>
            <w:r>
              <w:t xml:space="preserve">current legislation and </w:t>
            </w:r>
            <w:r w:rsidR="00D6003C">
              <w:t>PR23 Enforcement Notice procedure</w:t>
            </w:r>
            <w:r w:rsidR="007938C1">
              <w:t>.</w:t>
            </w:r>
          </w:p>
        </w:tc>
        <w:tc>
          <w:tcPr>
            <w:tcW w:w="1985" w:type="dxa"/>
          </w:tcPr>
          <w:p w14:paraId="0052FD18" w14:textId="420A6BC5" w:rsidR="00D37CF7" w:rsidRDefault="00D6003C">
            <w:pPr>
              <w:pStyle w:val="TableParagraph"/>
              <w:ind w:left="106"/>
              <w:rPr>
                <w:sz w:val="24"/>
              </w:rPr>
            </w:pPr>
            <w:r>
              <w:rPr>
                <w:sz w:val="24"/>
              </w:rPr>
              <w:t>Stuart Wade-Arnold</w:t>
            </w:r>
          </w:p>
        </w:tc>
      </w:tr>
      <w:tr w:rsidR="0055694F" w14:paraId="36E026B6" w14:textId="77777777">
        <w:trPr>
          <w:trHeight w:val="625"/>
        </w:trPr>
        <w:tc>
          <w:tcPr>
            <w:tcW w:w="1244" w:type="dxa"/>
          </w:tcPr>
          <w:p w14:paraId="07B4F872" w14:textId="77777777" w:rsidR="0055694F" w:rsidRDefault="00E6316B">
            <w:pPr>
              <w:pStyle w:val="TableParagraph"/>
              <w:rPr>
                <w:sz w:val="24"/>
              </w:rPr>
            </w:pPr>
            <w:r>
              <w:rPr>
                <w:sz w:val="24"/>
              </w:rPr>
              <w:t>V5.0</w:t>
            </w:r>
          </w:p>
        </w:tc>
        <w:tc>
          <w:tcPr>
            <w:tcW w:w="2269" w:type="dxa"/>
          </w:tcPr>
          <w:p w14:paraId="44ABDDD1" w14:textId="21A85915" w:rsidR="0055694F" w:rsidRPr="007938C1" w:rsidRDefault="007938C1">
            <w:pPr>
              <w:pStyle w:val="TableParagraph"/>
              <w:ind w:left="0"/>
              <w:rPr>
                <w:sz w:val="24"/>
                <w:szCs w:val="24"/>
              </w:rPr>
            </w:pPr>
            <w:r w:rsidRPr="007938C1">
              <w:rPr>
                <w:sz w:val="24"/>
                <w:szCs w:val="24"/>
              </w:rPr>
              <w:t>Where referenced</w:t>
            </w:r>
          </w:p>
        </w:tc>
        <w:tc>
          <w:tcPr>
            <w:tcW w:w="1841" w:type="dxa"/>
          </w:tcPr>
          <w:p w14:paraId="106981CE" w14:textId="76EC690E" w:rsidR="0055694F" w:rsidRDefault="00CF3E4B">
            <w:pPr>
              <w:pStyle w:val="TableParagraph"/>
              <w:ind w:left="106"/>
              <w:rPr>
                <w:sz w:val="24"/>
              </w:rPr>
            </w:pPr>
            <w:r>
              <w:rPr>
                <w:sz w:val="24"/>
              </w:rPr>
              <w:t>0</w:t>
            </w:r>
            <w:r w:rsidR="00E6316B">
              <w:rPr>
                <w:sz w:val="24"/>
              </w:rPr>
              <w:t>8/11/2021</w:t>
            </w:r>
          </w:p>
        </w:tc>
        <w:tc>
          <w:tcPr>
            <w:tcW w:w="2980" w:type="dxa"/>
          </w:tcPr>
          <w:p w14:paraId="3AA57E5F" w14:textId="77777777" w:rsidR="0055694F" w:rsidRDefault="00E6316B">
            <w:pPr>
              <w:pStyle w:val="TableParagraph"/>
              <w:ind w:left="109" w:right="762"/>
            </w:pPr>
            <w:r>
              <w:t>References to CRPM changed to CSP</w:t>
            </w:r>
          </w:p>
        </w:tc>
        <w:tc>
          <w:tcPr>
            <w:tcW w:w="1985" w:type="dxa"/>
          </w:tcPr>
          <w:p w14:paraId="79EDE7BD" w14:textId="77777777" w:rsidR="0055694F" w:rsidRDefault="00E6316B">
            <w:pPr>
              <w:pStyle w:val="TableParagraph"/>
              <w:ind w:left="106"/>
              <w:rPr>
                <w:sz w:val="24"/>
              </w:rPr>
            </w:pPr>
            <w:r>
              <w:rPr>
                <w:sz w:val="24"/>
              </w:rPr>
              <w:t>Tim Gray</w:t>
            </w:r>
          </w:p>
        </w:tc>
      </w:tr>
      <w:tr w:rsidR="0055694F" w14:paraId="3D2A3A9B" w14:textId="77777777">
        <w:trPr>
          <w:trHeight w:val="2143"/>
        </w:trPr>
        <w:tc>
          <w:tcPr>
            <w:tcW w:w="1244" w:type="dxa"/>
          </w:tcPr>
          <w:p w14:paraId="5039E111" w14:textId="77777777" w:rsidR="0055694F" w:rsidRDefault="00E6316B">
            <w:pPr>
              <w:pStyle w:val="TableParagraph"/>
              <w:rPr>
                <w:sz w:val="24"/>
              </w:rPr>
            </w:pPr>
            <w:r>
              <w:rPr>
                <w:sz w:val="24"/>
              </w:rPr>
              <w:lastRenderedPageBreak/>
              <w:t>V4.0</w:t>
            </w:r>
          </w:p>
        </w:tc>
        <w:tc>
          <w:tcPr>
            <w:tcW w:w="2269" w:type="dxa"/>
          </w:tcPr>
          <w:p w14:paraId="577C37EB" w14:textId="77777777" w:rsidR="0055694F" w:rsidRDefault="00E6316B" w:rsidP="00D6003C">
            <w:pPr>
              <w:pStyle w:val="TableParagraph"/>
              <w:ind w:left="0"/>
              <w:rPr>
                <w:sz w:val="24"/>
              </w:rPr>
            </w:pPr>
            <w:r>
              <w:rPr>
                <w:sz w:val="24"/>
              </w:rPr>
              <w:t>Entire Document</w:t>
            </w:r>
          </w:p>
        </w:tc>
        <w:tc>
          <w:tcPr>
            <w:tcW w:w="1841" w:type="dxa"/>
          </w:tcPr>
          <w:p w14:paraId="537A1E0B" w14:textId="77777777" w:rsidR="0055694F" w:rsidRDefault="00E6316B">
            <w:pPr>
              <w:pStyle w:val="TableParagraph"/>
              <w:ind w:left="106"/>
              <w:rPr>
                <w:sz w:val="24"/>
              </w:rPr>
            </w:pPr>
            <w:r>
              <w:rPr>
                <w:sz w:val="24"/>
              </w:rPr>
              <w:t>12/10/2021</w:t>
            </w:r>
          </w:p>
        </w:tc>
        <w:tc>
          <w:tcPr>
            <w:tcW w:w="2980" w:type="dxa"/>
          </w:tcPr>
          <w:p w14:paraId="0EDF6683" w14:textId="77777777" w:rsidR="0055694F" w:rsidRDefault="00E6316B">
            <w:pPr>
              <w:pStyle w:val="TableParagraph"/>
              <w:ind w:left="109" w:right="162"/>
            </w:pPr>
            <w:r>
              <w:t>Reviewed for compatibility with the Community Safety Plan 2021-24, CSP and the Protection Departmental Plan. Appropriate links and references updated.</w:t>
            </w:r>
          </w:p>
          <w:p w14:paraId="2B6C7340" w14:textId="77777777" w:rsidR="0055694F" w:rsidRDefault="00E6316B">
            <w:pPr>
              <w:pStyle w:val="TableParagraph"/>
              <w:ind w:left="109" w:right="896"/>
            </w:pPr>
            <w:r>
              <w:t>MHCLG changed to DLUHC.</w:t>
            </w:r>
          </w:p>
        </w:tc>
        <w:tc>
          <w:tcPr>
            <w:tcW w:w="1985" w:type="dxa"/>
          </w:tcPr>
          <w:p w14:paraId="7A8E38E9" w14:textId="77777777" w:rsidR="0055694F" w:rsidRDefault="00E6316B">
            <w:pPr>
              <w:pStyle w:val="TableParagraph"/>
              <w:ind w:left="106"/>
              <w:rPr>
                <w:sz w:val="24"/>
              </w:rPr>
            </w:pPr>
            <w:r>
              <w:rPr>
                <w:sz w:val="24"/>
              </w:rPr>
              <w:t>Neville Mullings</w:t>
            </w:r>
          </w:p>
        </w:tc>
      </w:tr>
      <w:tr w:rsidR="0055694F" w14:paraId="077C915B" w14:textId="77777777">
        <w:trPr>
          <w:trHeight w:val="2145"/>
        </w:trPr>
        <w:tc>
          <w:tcPr>
            <w:tcW w:w="1244" w:type="dxa"/>
          </w:tcPr>
          <w:p w14:paraId="18171ECF" w14:textId="77777777" w:rsidR="0055694F" w:rsidRDefault="00E6316B">
            <w:pPr>
              <w:pStyle w:val="TableParagraph"/>
              <w:rPr>
                <w:sz w:val="24"/>
              </w:rPr>
            </w:pPr>
            <w:r>
              <w:rPr>
                <w:sz w:val="24"/>
              </w:rPr>
              <w:t>V3.0</w:t>
            </w:r>
          </w:p>
        </w:tc>
        <w:tc>
          <w:tcPr>
            <w:tcW w:w="2269" w:type="dxa"/>
          </w:tcPr>
          <w:p w14:paraId="4A059E26" w14:textId="77777777" w:rsidR="0055694F" w:rsidRDefault="00E6316B">
            <w:pPr>
              <w:pStyle w:val="TableParagraph"/>
              <w:rPr>
                <w:sz w:val="24"/>
              </w:rPr>
            </w:pPr>
            <w:r>
              <w:rPr>
                <w:sz w:val="24"/>
              </w:rPr>
              <w:t>Entire Document</w:t>
            </w:r>
          </w:p>
        </w:tc>
        <w:tc>
          <w:tcPr>
            <w:tcW w:w="1841" w:type="dxa"/>
          </w:tcPr>
          <w:p w14:paraId="5491056D" w14:textId="77777777" w:rsidR="0055694F" w:rsidRDefault="00E6316B">
            <w:pPr>
              <w:pStyle w:val="TableParagraph"/>
              <w:ind w:left="106"/>
              <w:rPr>
                <w:sz w:val="24"/>
              </w:rPr>
            </w:pPr>
            <w:r>
              <w:rPr>
                <w:sz w:val="24"/>
              </w:rPr>
              <w:t>18/12/2020</w:t>
            </w:r>
          </w:p>
        </w:tc>
        <w:tc>
          <w:tcPr>
            <w:tcW w:w="2980" w:type="dxa"/>
          </w:tcPr>
          <w:p w14:paraId="5A89F678" w14:textId="77777777" w:rsidR="0055694F" w:rsidRDefault="00E6316B">
            <w:pPr>
              <w:pStyle w:val="TableParagraph"/>
              <w:ind w:left="109" w:right="97"/>
            </w:pPr>
            <w:r>
              <w:t>Review to include clarification of enforcement options, partnership working information, new hyperlinks to guidance and correction of minor typographical errors. FOI &amp; Data protection sections added.</w:t>
            </w:r>
          </w:p>
        </w:tc>
        <w:tc>
          <w:tcPr>
            <w:tcW w:w="1985" w:type="dxa"/>
          </w:tcPr>
          <w:p w14:paraId="79C14B8E" w14:textId="77777777" w:rsidR="0055694F" w:rsidRDefault="00E6316B">
            <w:pPr>
              <w:pStyle w:val="TableParagraph"/>
              <w:ind w:left="106"/>
              <w:rPr>
                <w:sz w:val="24"/>
              </w:rPr>
            </w:pPr>
            <w:r>
              <w:rPr>
                <w:sz w:val="24"/>
              </w:rPr>
              <w:t>Neville Mullings</w:t>
            </w:r>
          </w:p>
        </w:tc>
      </w:tr>
      <w:tr w:rsidR="0055694F" w14:paraId="5DE027C0" w14:textId="77777777">
        <w:trPr>
          <w:trHeight w:val="878"/>
        </w:trPr>
        <w:tc>
          <w:tcPr>
            <w:tcW w:w="1244" w:type="dxa"/>
          </w:tcPr>
          <w:p w14:paraId="50E112D2" w14:textId="77777777" w:rsidR="0055694F" w:rsidRDefault="00E6316B">
            <w:pPr>
              <w:pStyle w:val="TableParagraph"/>
              <w:rPr>
                <w:sz w:val="24"/>
              </w:rPr>
            </w:pPr>
            <w:r>
              <w:rPr>
                <w:sz w:val="24"/>
              </w:rPr>
              <w:t>V2.0</w:t>
            </w:r>
          </w:p>
        </w:tc>
        <w:tc>
          <w:tcPr>
            <w:tcW w:w="2269" w:type="dxa"/>
          </w:tcPr>
          <w:p w14:paraId="659BD60F" w14:textId="77777777" w:rsidR="0055694F" w:rsidRDefault="00E6316B">
            <w:pPr>
              <w:pStyle w:val="TableParagraph"/>
              <w:rPr>
                <w:sz w:val="24"/>
              </w:rPr>
            </w:pPr>
            <w:r>
              <w:rPr>
                <w:sz w:val="24"/>
              </w:rPr>
              <w:t>Entire document</w:t>
            </w:r>
          </w:p>
        </w:tc>
        <w:tc>
          <w:tcPr>
            <w:tcW w:w="1841" w:type="dxa"/>
          </w:tcPr>
          <w:p w14:paraId="266FDA23" w14:textId="77777777" w:rsidR="0055694F" w:rsidRDefault="0055694F">
            <w:pPr>
              <w:pStyle w:val="TableParagraph"/>
              <w:ind w:left="0"/>
              <w:rPr>
                <w:rFonts w:ascii="Times New Roman"/>
              </w:rPr>
            </w:pPr>
          </w:p>
        </w:tc>
        <w:tc>
          <w:tcPr>
            <w:tcW w:w="2980" w:type="dxa"/>
          </w:tcPr>
          <w:p w14:paraId="2C103EA4" w14:textId="77777777" w:rsidR="0055694F" w:rsidRDefault="00E6316B">
            <w:pPr>
              <w:pStyle w:val="TableParagraph"/>
              <w:ind w:left="109" w:right="316"/>
            </w:pPr>
            <w:r>
              <w:t>References to Primary Authority &amp; FSM Letters + general wording review</w:t>
            </w:r>
          </w:p>
        </w:tc>
        <w:tc>
          <w:tcPr>
            <w:tcW w:w="1985" w:type="dxa"/>
          </w:tcPr>
          <w:p w14:paraId="063FEFD3" w14:textId="77777777" w:rsidR="0055694F" w:rsidRDefault="0055694F">
            <w:pPr>
              <w:pStyle w:val="TableParagraph"/>
              <w:ind w:left="0"/>
              <w:rPr>
                <w:rFonts w:ascii="Times New Roman"/>
              </w:rPr>
            </w:pPr>
          </w:p>
        </w:tc>
      </w:tr>
      <w:tr w:rsidR="0055694F" w14:paraId="4D2327C4" w14:textId="77777777">
        <w:trPr>
          <w:trHeight w:val="671"/>
        </w:trPr>
        <w:tc>
          <w:tcPr>
            <w:tcW w:w="1244" w:type="dxa"/>
          </w:tcPr>
          <w:p w14:paraId="7B61D021" w14:textId="77777777" w:rsidR="0055694F" w:rsidRDefault="00E6316B">
            <w:pPr>
              <w:pStyle w:val="TableParagraph"/>
              <w:rPr>
                <w:sz w:val="24"/>
              </w:rPr>
            </w:pPr>
            <w:r>
              <w:rPr>
                <w:sz w:val="24"/>
              </w:rPr>
              <w:t>V1.0</w:t>
            </w:r>
          </w:p>
        </w:tc>
        <w:tc>
          <w:tcPr>
            <w:tcW w:w="2269" w:type="dxa"/>
          </w:tcPr>
          <w:p w14:paraId="727A8AF4" w14:textId="77777777" w:rsidR="0055694F" w:rsidRDefault="00E6316B">
            <w:pPr>
              <w:pStyle w:val="TableParagraph"/>
              <w:rPr>
                <w:sz w:val="24"/>
              </w:rPr>
            </w:pPr>
            <w:r>
              <w:rPr>
                <w:sz w:val="24"/>
              </w:rPr>
              <w:t>Entire document</w:t>
            </w:r>
          </w:p>
        </w:tc>
        <w:tc>
          <w:tcPr>
            <w:tcW w:w="1841" w:type="dxa"/>
          </w:tcPr>
          <w:p w14:paraId="6231B457" w14:textId="77777777" w:rsidR="0055694F" w:rsidRDefault="00E6316B">
            <w:pPr>
              <w:pStyle w:val="TableParagraph"/>
              <w:ind w:left="106"/>
              <w:rPr>
                <w:sz w:val="24"/>
              </w:rPr>
            </w:pPr>
            <w:r>
              <w:rPr>
                <w:sz w:val="24"/>
              </w:rPr>
              <w:t>21/09/2018</w:t>
            </w:r>
          </w:p>
        </w:tc>
        <w:tc>
          <w:tcPr>
            <w:tcW w:w="2980" w:type="dxa"/>
          </w:tcPr>
          <w:p w14:paraId="27E057A1" w14:textId="77777777" w:rsidR="0055694F" w:rsidRDefault="00E6316B">
            <w:pPr>
              <w:pStyle w:val="TableParagraph"/>
              <w:ind w:left="109" w:right="1240"/>
              <w:rPr>
                <w:sz w:val="24"/>
              </w:rPr>
            </w:pPr>
            <w:r>
              <w:rPr>
                <w:sz w:val="24"/>
              </w:rPr>
              <w:t>Review prior to publication</w:t>
            </w:r>
          </w:p>
        </w:tc>
        <w:tc>
          <w:tcPr>
            <w:tcW w:w="1985" w:type="dxa"/>
          </w:tcPr>
          <w:p w14:paraId="648E9626" w14:textId="77777777" w:rsidR="0055694F" w:rsidRDefault="00E6316B">
            <w:pPr>
              <w:pStyle w:val="TableParagraph"/>
              <w:ind w:left="106"/>
              <w:rPr>
                <w:sz w:val="24"/>
              </w:rPr>
            </w:pPr>
            <w:r>
              <w:rPr>
                <w:sz w:val="24"/>
              </w:rPr>
              <w:t>Sean Blizzard</w:t>
            </w:r>
          </w:p>
        </w:tc>
      </w:tr>
      <w:tr w:rsidR="0055694F" w14:paraId="7163C773" w14:textId="77777777">
        <w:trPr>
          <w:trHeight w:val="671"/>
        </w:trPr>
        <w:tc>
          <w:tcPr>
            <w:tcW w:w="1244" w:type="dxa"/>
          </w:tcPr>
          <w:p w14:paraId="58B95CA0" w14:textId="77777777" w:rsidR="0055694F" w:rsidRDefault="00E6316B">
            <w:pPr>
              <w:pStyle w:val="TableParagraph"/>
              <w:rPr>
                <w:sz w:val="24"/>
              </w:rPr>
            </w:pPr>
            <w:r>
              <w:rPr>
                <w:sz w:val="24"/>
              </w:rPr>
              <w:t>TCV</w:t>
            </w:r>
          </w:p>
        </w:tc>
        <w:tc>
          <w:tcPr>
            <w:tcW w:w="2269" w:type="dxa"/>
          </w:tcPr>
          <w:p w14:paraId="5A233878" w14:textId="77777777" w:rsidR="0055694F" w:rsidRDefault="00E6316B">
            <w:pPr>
              <w:pStyle w:val="TableParagraph"/>
              <w:rPr>
                <w:sz w:val="24"/>
              </w:rPr>
            </w:pPr>
            <w:r>
              <w:rPr>
                <w:sz w:val="24"/>
              </w:rPr>
              <w:t>Entire document</w:t>
            </w:r>
          </w:p>
        </w:tc>
        <w:tc>
          <w:tcPr>
            <w:tcW w:w="1841" w:type="dxa"/>
          </w:tcPr>
          <w:p w14:paraId="143A4557" w14:textId="77777777" w:rsidR="0055694F" w:rsidRDefault="00E6316B">
            <w:pPr>
              <w:pStyle w:val="TableParagraph"/>
              <w:ind w:left="106"/>
              <w:rPr>
                <w:sz w:val="24"/>
              </w:rPr>
            </w:pPr>
            <w:r>
              <w:rPr>
                <w:sz w:val="24"/>
              </w:rPr>
              <w:t>13/07/2018</w:t>
            </w:r>
          </w:p>
        </w:tc>
        <w:tc>
          <w:tcPr>
            <w:tcW w:w="2980" w:type="dxa"/>
          </w:tcPr>
          <w:p w14:paraId="1A82C3BE" w14:textId="77777777" w:rsidR="0055694F" w:rsidRDefault="00E6316B">
            <w:pPr>
              <w:pStyle w:val="TableParagraph"/>
              <w:ind w:left="109" w:right="426"/>
              <w:rPr>
                <w:sz w:val="24"/>
              </w:rPr>
            </w:pPr>
            <w:r>
              <w:rPr>
                <w:sz w:val="24"/>
              </w:rPr>
              <w:t>Plain English and formatting suggestions</w:t>
            </w:r>
          </w:p>
        </w:tc>
        <w:tc>
          <w:tcPr>
            <w:tcW w:w="1985" w:type="dxa"/>
          </w:tcPr>
          <w:p w14:paraId="259C1F26" w14:textId="77777777" w:rsidR="0055694F" w:rsidRDefault="00E6316B">
            <w:pPr>
              <w:pStyle w:val="TableParagraph"/>
              <w:ind w:left="106"/>
              <w:rPr>
                <w:sz w:val="24"/>
              </w:rPr>
            </w:pPr>
            <w:r>
              <w:rPr>
                <w:sz w:val="24"/>
              </w:rPr>
              <w:t>Tonya Saben</w:t>
            </w:r>
          </w:p>
        </w:tc>
      </w:tr>
      <w:tr w:rsidR="0055694F" w14:paraId="13AAE646" w14:textId="77777777">
        <w:trPr>
          <w:trHeight w:val="532"/>
        </w:trPr>
        <w:tc>
          <w:tcPr>
            <w:tcW w:w="1244" w:type="dxa"/>
          </w:tcPr>
          <w:p w14:paraId="1BE76E08" w14:textId="77777777" w:rsidR="0055694F" w:rsidRDefault="00E6316B">
            <w:pPr>
              <w:pStyle w:val="TableParagraph"/>
              <w:rPr>
                <w:sz w:val="24"/>
              </w:rPr>
            </w:pPr>
            <w:r>
              <w:rPr>
                <w:sz w:val="24"/>
              </w:rPr>
              <w:t>V0.2</w:t>
            </w:r>
          </w:p>
        </w:tc>
        <w:tc>
          <w:tcPr>
            <w:tcW w:w="2269" w:type="dxa"/>
          </w:tcPr>
          <w:p w14:paraId="1874E813" w14:textId="77777777" w:rsidR="0055694F" w:rsidRDefault="00E6316B">
            <w:pPr>
              <w:pStyle w:val="TableParagraph"/>
              <w:rPr>
                <w:sz w:val="24"/>
              </w:rPr>
            </w:pPr>
            <w:r>
              <w:rPr>
                <w:sz w:val="24"/>
              </w:rPr>
              <w:t>Entire document</w:t>
            </w:r>
          </w:p>
        </w:tc>
        <w:tc>
          <w:tcPr>
            <w:tcW w:w="1841" w:type="dxa"/>
          </w:tcPr>
          <w:p w14:paraId="57F7D919" w14:textId="77777777" w:rsidR="0055694F" w:rsidRDefault="00E6316B">
            <w:pPr>
              <w:pStyle w:val="TableParagraph"/>
              <w:ind w:left="106"/>
              <w:rPr>
                <w:sz w:val="24"/>
              </w:rPr>
            </w:pPr>
            <w:r>
              <w:rPr>
                <w:sz w:val="24"/>
              </w:rPr>
              <w:t>09/07/2018</w:t>
            </w:r>
          </w:p>
        </w:tc>
        <w:tc>
          <w:tcPr>
            <w:tcW w:w="2980" w:type="dxa"/>
          </w:tcPr>
          <w:p w14:paraId="5A5076C3" w14:textId="77777777" w:rsidR="0055694F" w:rsidRDefault="00E6316B">
            <w:pPr>
              <w:pStyle w:val="TableParagraph"/>
              <w:ind w:left="109"/>
              <w:rPr>
                <w:sz w:val="24"/>
              </w:rPr>
            </w:pPr>
            <w:r>
              <w:rPr>
                <w:sz w:val="24"/>
              </w:rPr>
              <w:t>Amendments</w:t>
            </w:r>
          </w:p>
        </w:tc>
        <w:tc>
          <w:tcPr>
            <w:tcW w:w="1985" w:type="dxa"/>
          </w:tcPr>
          <w:p w14:paraId="5BE8F925" w14:textId="77777777" w:rsidR="0055694F" w:rsidRDefault="00E6316B">
            <w:pPr>
              <w:pStyle w:val="TableParagraph"/>
              <w:ind w:left="106"/>
              <w:rPr>
                <w:sz w:val="24"/>
              </w:rPr>
            </w:pPr>
            <w:r>
              <w:rPr>
                <w:sz w:val="24"/>
              </w:rPr>
              <w:t>Sean Blizzard</w:t>
            </w:r>
          </w:p>
        </w:tc>
      </w:tr>
      <w:tr w:rsidR="0055694F" w14:paraId="1D3CF1FE" w14:textId="77777777">
        <w:trPr>
          <w:trHeight w:val="532"/>
        </w:trPr>
        <w:tc>
          <w:tcPr>
            <w:tcW w:w="1244" w:type="dxa"/>
          </w:tcPr>
          <w:p w14:paraId="1E50B923" w14:textId="77777777" w:rsidR="0055694F" w:rsidRDefault="00E6316B">
            <w:pPr>
              <w:pStyle w:val="TableParagraph"/>
              <w:rPr>
                <w:sz w:val="24"/>
              </w:rPr>
            </w:pPr>
            <w:r>
              <w:rPr>
                <w:sz w:val="24"/>
              </w:rPr>
              <w:t>V0.1</w:t>
            </w:r>
          </w:p>
        </w:tc>
        <w:tc>
          <w:tcPr>
            <w:tcW w:w="2269" w:type="dxa"/>
          </w:tcPr>
          <w:p w14:paraId="19DB45EA" w14:textId="77777777" w:rsidR="0055694F" w:rsidRDefault="00E6316B">
            <w:pPr>
              <w:pStyle w:val="TableParagraph"/>
              <w:rPr>
                <w:sz w:val="24"/>
              </w:rPr>
            </w:pPr>
            <w:r>
              <w:rPr>
                <w:sz w:val="24"/>
              </w:rPr>
              <w:t>Entire document</w:t>
            </w:r>
          </w:p>
        </w:tc>
        <w:tc>
          <w:tcPr>
            <w:tcW w:w="1841" w:type="dxa"/>
          </w:tcPr>
          <w:p w14:paraId="0C15DF74" w14:textId="77777777" w:rsidR="0055694F" w:rsidRDefault="00E6316B">
            <w:pPr>
              <w:pStyle w:val="TableParagraph"/>
              <w:ind w:left="106"/>
              <w:rPr>
                <w:sz w:val="24"/>
              </w:rPr>
            </w:pPr>
            <w:r>
              <w:rPr>
                <w:sz w:val="24"/>
              </w:rPr>
              <w:t>28/06/2018</w:t>
            </w:r>
          </w:p>
        </w:tc>
        <w:tc>
          <w:tcPr>
            <w:tcW w:w="2980" w:type="dxa"/>
          </w:tcPr>
          <w:p w14:paraId="3E2A1685" w14:textId="77777777" w:rsidR="0055694F" w:rsidRDefault="00E6316B">
            <w:pPr>
              <w:pStyle w:val="TableParagraph"/>
              <w:ind w:left="109"/>
              <w:rPr>
                <w:sz w:val="24"/>
              </w:rPr>
            </w:pPr>
            <w:r>
              <w:rPr>
                <w:sz w:val="24"/>
              </w:rPr>
              <w:t>Document development</w:t>
            </w:r>
          </w:p>
        </w:tc>
        <w:tc>
          <w:tcPr>
            <w:tcW w:w="1985" w:type="dxa"/>
          </w:tcPr>
          <w:p w14:paraId="6FAEBAB0" w14:textId="77777777" w:rsidR="0055694F" w:rsidRDefault="00E6316B">
            <w:pPr>
              <w:pStyle w:val="TableParagraph"/>
              <w:ind w:left="106"/>
              <w:rPr>
                <w:sz w:val="24"/>
              </w:rPr>
            </w:pPr>
            <w:r>
              <w:rPr>
                <w:sz w:val="24"/>
              </w:rPr>
              <w:t>Tonya Saben</w:t>
            </w:r>
          </w:p>
        </w:tc>
      </w:tr>
    </w:tbl>
    <w:p w14:paraId="461C6115" w14:textId="77777777" w:rsidR="0055694F" w:rsidRDefault="0055694F">
      <w:pPr>
        <w:pStyle w:val="BodyText"/>
        <w:ind w:left="0"/>
        <w:rPr>
          <w:b/>
          <w:sz w:val="20"/>
        </w:rPr>
      </w:pPr>
    </w:p>
    <w:p w14:paraId="49C54B3B" w14:textId="77777777" w:rsidR="0055694F" w:rsidRDefault="00E6316B">
      <w:pPr>
        <w:pStyle w:val="BodyText"/>
        <w:spacing w:before="10"/>
        <w:ind w:left="0"/>
        <w:rPr>
          <w:b/>
          <w:sz w:val="14"/>
        </w:rPr>
      </w:pPr>
      <w:r>
        <w:rPr>
          <w:noProof/>
        </w:rPr>
        <w:drawing>
          <wp:anchor distT="0" distB="0" distL="0" distR="0" simplePos="0" relativeHeight="251658240" behindDoc="0" locked="0" layoutInCell="1" allowOverlap="1" wp14:anchorId="299C163B" wp14:editId="640D8E27">
            <wp:simplePos x="0" y="0"/>
            <wp:positionH relativeFrom="page">
              <wp:posOffset>5911850</wp:posOffset>
            </wp:positionH>
            <wp:positionV relativeFrom="paragraph">
              <wp:posOffset>133616</wp:posOffset>
            </wp:positionV>
            <wp:extent cx="1186041" cy="349757"/>
            <wp:effectExtent l="0" t="0" r="0" b="0"/>
            <wp:wrapTopAndBottom/>
            <wp:docPr id="47" name="image6.jpeg" descr="Description: topof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jpeg"/>
                    <pic:cNvPicPr/>
                  </pic:nvPicPr>
                  <pic:blipFill>
                    <a:blip r:embed="rId60" cstate="print"/>
                    <a:stretch>
                      <a:fillRect/>
                    </a:stretch>
                  </pic:blipFill>
                  <pic:spPr>
                    <a:xfrm>
                      <a:off x="0" y="0"/>
                      <a:ext cx="1186041" cy="349757"/>
                    </a:xfrm>
                    <a:prstGeom prst="rect">
                      <a:avLst/>
                    </a:prstGeom>
                  </pic:spPr>
                </pic:pic>
              </a:graphicData>
            </a:graphic>
          </wp:anchor>
        </w:drawing>
      </w:r>
    </w:p>
    <w:sectPr w:rsidR="0055694F">
      <w:pgSz w:w="11910" w:h="16840"/>
      <w:pgMar w:top="740" w:right="440" w:bottom="720" w:left="700" w:header="0" w:footer="5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BDDC" w14:textId="77777777" w:rsidR="00C04D00" w:rsidRDefault="00C04D00">
      <w:r>
        <w:separator/>
      </w:r>
    </w:p>
  </w:endnote>
  <w:endnote w:type="continuationSeparator" w:id="0">
    <w:p w14:paraId="7A32C212" w14:textId="77777777" w:rsidR="00C04D00" w:rsidRDefault="00C04D00">
      <w:r>
        <w:continuationSeparator/>
      </w:r>
    </w:p>
  </w:endnote>
  <w:endnote w:type="continuationNotice" w:id="1">
    <w:p w14:paraId="6B1B80D6" w14:textId="77777777" w:rsidR="00C04D00" w:rsidRDefault="00C04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F09C" w14:textId="31B2BE79" w:rsidR="00C77331" w:rsidRDefault="00C77331">
    <w:pPr>
      <w:pStyle w:val="Footer"/>
    </w:pPr>
    <w:r>
      <w:tab/>
    </w:r>
    <w:r>
      <w:tab/>
    </w:r>
    <w:r w:rsidRPr="00C77331">
      <w:rPr>
        <w:rFonts w:ascii="Times New Roman"/>
        <w:noProof/>
        <w:color w:val="956270"/>
        <w:sz w:val="21"/>
      </w:rPr>
      <w:drawing>
        <wp:inline distT="0" distB="0" distL="0" distR="0" wp14:anchorId="44F475C0" wp14:editId="59D36F5C">
          <wp:extent cx="3648316" cy="334010"/>
          <wp:effectExtent l="0" t="0" r="0" b="0"/>
          <wp:docPr id="10259251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0440" cy="34061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522C" w14:textId="7B84AED3" w:rsidR="009C325B" w:rsidRDefault="009C325B">
    <w:pPr>
      <w:pStyle w:val="Footer"/>
    </w:pPr>
    <w:r>
      <w:tab/>
    </w:r>
    <w:r>
      <w:tab/>
    </w:r>
    <w:r w:rsidRPr="00C77331">
      <w:rPr>
        <w:rFonts w:ascii="Times New Roman"/>
        <w:noProof/>
        <w:color w:val="956270"/>
        <w:sz w:val="21"/>
      </w:rPr>
      <w:drawing>
        <wp:inline distT="0" distB="0" distL="0" distR="0" wp14:anchorId="107603EC" wp14:editId="1A811BC6">
          <wp:extent cx="3648316" cy="334010"/>
          <wp:effectExtent l="0" t="0" r="0" b="0"/>
          <wp:docPr id="934047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0440" cy="34061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7847" w14:textId="77777777" w:rsidR="0055694F" w:rsidRDefault="00000000">
    <w:pPr>
      <w:pStyle w:val="BodyText"/>
      <w:spacing w:line="14" w:lineRule="auto"/>
      <w:ind w:left="0"/>
      <w:rPr>
        <w:sz w:val="20"/>
      </w:rPr>
    </w:pPr>
    <w:r>
      <w:pict w14:anchorId="1827658E">
        <v:shapetype id="_x0000_t202" coordsize="21600,21600" o:spt="202" path="m,l,21600r21600,l21600,xe">
          <v:stroke joinstyle="miter"/>
          <v:path gradientshapeok="t" o:connecttype="rect"/>
        </v:shapetype>
        <v:shape id="_x0000_s1026" type="#_x0000_t202" style="position:absolute;margin-left:62.15pt;margin-top:804.3pt;width:47.6pt;height:12.1pt;z-index:-251658240;mso-position-horizontal-relative:page;mso-position-vertical-relative:page" filled="f" stroked="f">
          <v:textbox inset="0,0,0,0">
            <w:txbxContent>
              <w:p w14:paraId="4F95D502" w14:textId="77777777" w:rsidR="0055694F" w:rsidRDefault="00E6316B">
                <w:pPr>
                  <w:spacing w:before="14"/>
                  <w:ind w:left="20"/>
                  <w:rPr>
                    <w:sz w:val="18"/>
                  </w:rPr>
                </w:pPr>
                <w:r>
                  <w:rPr>
                    <w:sz w:val="18"/>
                  </w:rPr>
                  <w:t>Version 5.0</w:t>
                </w:r>
              </w:p>
            </w:txbxContent>
          </v:textbox>
          <w10:wrap anchorx="page" anchory="page"/>
        </v:shape>
      </w:pict>
    </w:r>
    <w:r>
      <w:pict w14:anchorId="3A6FC41E">
        <v:shape id="_x0000_s1025" type="#_x0000_t202" style="position:absolute;margin-left:129.6pt;margin-top:804.3pt;width:431.95pt;height:12.1pt;z-index:-251658239;mso-position-horizontal-relative:page;mso-position-vertical-relative:page" filled="f" stroked="f">
          <v:textbox inset="0,0,0,0">
            <w:txbxContent>
              <w:p w14:paraId="6927AF33" w14:textId="77777777" w:rsidR="0055694F" w:rsidRDefault="00E6316B">
                <w:pPr>
                  <w:spacing w:before="14"/>
                  <w:ind w:left="20"/>
                  <w:rPr>
                    <w:sz w:val="18"/>
                  </w:rPr>
                </w:pPr>
                <w:r>
                  <w:rPr>
                    <w:sz w:val="18"/>
                  </w:rPr>
                  <w:t xml:space="preserve">If you are reading a paper copy of this document, it may not be the most up-to-date version. Page </w:t>
                </w:r>
                <w:r>
                  <w:fldChar w:fldCharType="begin"/>
                </w:r>
                <w:r>
                  <w:rPr>
                    <w:sz w:val="18"/>
                  </w:rPr>
                  <w:instrText xml:space="preserve"> PAGE </w:instrText>
                </w:r>
                <w:r>
                  <w:fldChar w:fldCharType="separate"/>
                </w:r>
                <w:r>
                  <w:t>10</w:t>
                </w:r>
                <w:r>
                  <w:fldChar w:fldCharType="end"/>
                </w:r>
                <w:r>
                  <w:rPr>
                    <w:sz w:val="18"/>
                  </w:rPr>
                  <w:t xml:space="preserve"> of 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71CF" w14:textId="77777777" w:rsidR="00C04D00" w:rsidRDefault="00C04D00">
      <w:r>
        <w:separator/>
      </w:r>
    </w:p>
  </w:footnote>
  <w:footnote w:type="continuationSeparator" w:id="0">
    <w:p w14:paraId="0E0C2B5E" w14:textId="77777777" w:rsidR="00C04D00" w:rsidRDefault="00C04D00">
      <w:r>
        <w:continuationSeparator/>
      </w:r>
    </w:p>
  </w:footnote>
  <w:footnote w:type="continuationNotice" w:id="1">
    <w:p w14:paraId="082D5AD7" w14:textId="77777777" w:rsidR="00C04D00" w:rsidRDefault="00C04D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457F" w14:textId="7197390D" w:rsidR="009C325B" w:rsidRDefault="009C325B">
    <w:pPr>
      <w:pStyle w:val="Header"/>
    </w:pPr>
    <w:r w:rsidRPr="000F5241">
      <w:rPr>
        <w:rFonts w:ascii="Times New Roman"/>
        <w:noProof/>
        <w:sz w:val="20"/>
      </w:rPr>
      <w:drawing>
        <wp:inline distT="0" distB="0" distL="0" distR="0" wp14:anchorId="517498CA" wp14:editId="01165AF9">
          <wp:extent cx="3744416" cy="1553432"/>
          <wp:effectExtent l="0" t="0" r="8890" b="8890"/>
          <wp:docPr id="1619091778" name="Picture 8" descr="A logo with text on i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9835469" name="Picture 8" descr="A logo with text on it&#10;&#10;Description automatically generated"/>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4416" cy="1553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0C56"/>
    <w:multiLevelType w:val="multilevel"/>
    <w:tmpl w:val="DCB8038E"/>
    <w:lvl w:ilvl="0">
      <w:start w:val="5"/>
      <w:numFmt w:val="decimal"/>
      <w:lvlText w:val="%1"/>
      <w:lvlJc w:val="left"/>
      <w:pPr>
        <w:ind w:left="1441" w:hanging="1134"/>
      </w:pPr>
      <w:rPr>
        <w:rFonts w:hint="default"/>
        <w:lang w:val="en-GB" w:eastAsia="en-GB" w:bidi="en-GB"/>
      </w:rPr>
    </w:lvl>
    <w:lvl w:ilvl="1">
      <w:start w:val="2"/>
      <w:numFmt w:val="decimal"/>
      <w:lvlText w:val="%1.%2"/>
      <w:lvlJc w:val="left"/>
      <w:pPr>
        <w:ind w:left="1441" w:hanging="1134"/>
      </w:pPr>
      <w:rPr>
        <w:rFonts w:hint="default"/>
        <w:lang w:val="en-GB" w:eastAsia="en-GB" w:bidi="en-GB"/>
      </w:rPr>
    </w:lvl>
    <w:lvl w:ilvl="2">
      <w:start w:val="1"/>
      <w:numFmt w:val="decimal"/>
      <w:lvlText w:val="%1.%2.%3"/>
      <w:lvlJc w:val="left"/>
      <w:pPr>
        <w:ind w:left="1441" w:hanging="1134"/>
      </w:pPr>
      <w:rPr>
        <w:rFonts w:ascii="Arial" w:eastAsia="Arial" w:hAnsi="Arial" w:cs="Arial" w:hint="default"/>
        <w:spacing w:val="-2"/>
        <w:w w:val="99"/>
        <w:sz w:val="24"/>
        <w:szCs w:val="24"/>
        <w:lang w:val="en-GB" w:eastAsia="en-GB" w:bidi="en-GB"/>
      </w:rPr>
    </w:lvl>
    <w:lvl w:ilvl="3">
      <w:numFmt w:val="bullet"/>
      <w:lvlText w:val=""/>
      <w:lvlJc w:val="left"/>
      <w:pPr>
        <w:ind w:left="1726" w:hanging="286"/>
      </w:pPr>
      <w:rPr>
        <w:rFonts w:ascii="Symbol" w:eastAsia="Symbol" w:hAnsi="Symbol" w:cs="Symbol" w:hint="default"/>
        <w:w w:val="100"/>
        <w:sz w:val="24"/>
        <w:szCs w:val="24"/>
        <w:lang w:val="en-GB" w:eastAsia="en-GB" w:bidi="en-GB"/>
      </w:rPr>
    </w:lvl>
    <w:lvl w:ilvl="4">
      <w:numFmt w:val="bullet"/>
      <w:lvlText w:val="•"/>
      <w:lvlJc w:val="left"/>
      <w:pPr>
        <w:ind w:left="4735" w:hanging="286"/>
      </w:pPr>
      <w:rPr>
        <w:rFonts w:hint="default"/>
        <w:lang w:val="en-GB" w:eastAsia="en-GB" w:bidi="en-GB"/>
      </w:rPr>
    </w:lvl>
    <w:lvl w:ilvl="5">
      <w:numFmt w:val="bullet"/>
      <w:lvlText w:val="•"/>
      <w:lvlJc w:val="left"/>
      <w:pPr>
        <w:ind w:left="5740" w:hanging="286"/>
      </w:pPr>
      <w:rPr>
        <w:rFonts w:hint="default"/>
        <w:lang w:val="en-GB" w:eastAsia="en-GB" w:bidi="en-GB"/>
      </w:rPr>
    </w:lvl>
    <w:lvl w:ilvl="6">
      <w:numFmt w:val="bullet"/>
      <w:lvlText w:val="•"/>
      <w:lvlJc w:val="left"/>
      <w:pPr>
        <w:ind w:left="6745" w:hanging="286"/>
      </w:pPr>
      <w:rPr>
        <w:rFonts w:hint="default"/>
        <w:lang w:val="en-GB" w:eastAsia="en-GB" w:bidi="en-GB"/>
      </w:rPr>
    </w:lvl>
    <w:lvl w:ilvl="7">
      <w:numFmt w:val="bullet"/>
      <w:lvlText w:val="•"/>
      <w:lvlJc w:val="left"/>
      <w:pPr>
        <w:ind w:left="7750" w:hanging="286"/>
      </w:pPr>
      <w:rPr>
        <w:rFonts w:hint="default"/>
        <w:lang w:val="en-GB" w:eastAsia="en-GB" w:bidi="en-GB"/>
      </w:rPr>
    </w:lvl>
    <w:lvl w:ilvl="8">
      <w:numFmt w:val="bullet"/>
      <w:lvlText w:val="•"/>
      <w:lvlJc w:val="left"/>
      <w:pPr>
        <w:ind w:left="8756" w:hanging="286"/>
      </w:pPr>
      <w:rPr>
        <w:rFonts w:hint="default"/>
        <w:lang w:val="en-GB" w:eastAsia="en-GB" w:bidi="en-GB"/>
      </w:rPr>
    </w:lvl>
  </w:abstractNum>
  <w:abstractNum w:abstractNumId="1" w15:restartNumberingAfterBreak="0">
    <w:nsid w:val="0FBE1F2D"/>
    <w:multiLevelType w:val="multilevel"/>
    <w:tmpl w:val="59F463F0"/>
    <w:lvl w:ilvl="0">
      <w:start w:val="1"/>
      <w:numFmt w:val="decimal"/>
      <w:lvlText w:val="%1."/>
      <w:lvlJc w:val="left"/>
      <w:pPr>
        <w:ind w:left="360" w:hanging="360"/>
      </w:pPr>
      <w:rPr>
        <w:b/>
        <w:sz w:val="32"/>
        <w:szCs w:val="32"/>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color w:val="auto"/>
        <w:sz w:val="24"/>
        <w:szCs w:val="24"/>
      </w:rPr>
    </w:lvl>
    <w:lvl w:ilvl="3">
      <w:start w:val="1"/>
      <w:numFmt w:val="decimal"/>
      <w:lvlText w:val="%1.%2.%3.%4."/>
      <w:lvlJc w:val="left"/>
      <w:pPr>
        <w:ind w:left="1074" w:hanging="648"/>
      </w:pPr>
      <w:rPr>
        <w:b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1947CF"/>
    <w:multiLevelType w:val="multilevel"/>
    <w:tmpl w:val="17EE51CE"/>
    <w:lvl w:ilvl="0">
      <w:start w:val="7"/>
      <w:numFmt w:val="decimal"/>
      <w:lvlText w:val="%1"/>
      <w:lvlJc w:val="left"/>
      <w:pPr>
        <w:ind w:left="1441" w:hanging="1134"/>
      </w:pPr>
      <w:rPr>
        <w:rFonts w:hint="default"/>
        <w:lang w:val="en-GB" w:eastAsia="en-GB" w:bidi="en-GB"/>
      </w:rPr>
    </w:lvl>
    <w:lvl w:ilvl="1">
      <w:start w:val="6"/>
      <w:numFmt w:val="decimal"/>
      <w:lvlText w:val="%1.%2"/>
      <w:lvlJc w:val="left"/>
      <w:pPr>
        <w:ind w:left="1441" w:hanging="1134"/>
      </w:pPr>
      <w:rPr>
        <w:rFonts w:hint="default"/>
        <w:lang w:val="en-GB" w:eastAsia="en-GB" w:bidi="en-GB"/>
      </w:rPr>
    </w:lvl>
    <w:lvl w:ilvl="2">
      <w:start w:val="1"/>
      <w:numFmt w:val="decimal"/>
      <w:lvlText w:val="%1.%2.%3"/>
      <w:lvlJc w:val="left"/>
      <w:pPr>
        <w:ind w:left="1441" w:hanging="1134"/>
      </w:pPr>
      <w:rPr>
        <w:rFonts w:ascii="Arial" w:eastAsia="Arial" w:hAnsi="Arial" w:cs="Arial" w:hint="default"/>
        <w:spacing w:val="-2"/>
        <w:w w:val="99"/>
        <w:sz w:val="24"/>
        <w:szCs w:val="24"/>
        <w:lang w:val="en-GB" w:eastAsia="en-GB" w:bidi="en-GB"/>
      </w:rPr>
    </w:lvl>
    <w:lvl w:ilvl="3">
      <w:numFmt w:val="bullet"/>
      <w:lvlText w:val="•"/>
      <w:lvlJc w:val="left"/>
      <w:pPr>
        <w:ind w:left="4237" w:hanging="1134"/>
      </w:pPr>
      <w:rPr>
        <w:rFonts w:hint="default"/>
        <w:lang w:val="en-GB" w:eastAsia="en-GB" w:bidi="en-GB"/>
      </w:rPr>
    </w:lvl>
    <w:lvl w:ilvl="4">
      <w:numFmt w:val="bullet"/>
      <w:lvlText w:val="•"/>
      <w:lvlJc w:val="left"/>
      <w:pPr>
        <w:ind w:left="5170" w:hanging="1134"/>
      </w:pPr>
      <w:rPr>
        <w:rFonts w:hint="default"/>
        <w:lang w:val="en-GB" w:eastAsia="en-GB" w:bidi="en-GB"/>
      </w:rPr>
    </w:lvl>
    <w:lvl w:ilvl="5">
      <w:numFmt w:val="bullet"/>
      <w:lvlText w:val="•"/>
      <w:lvlJc w:val="left"/>
      <w:pPr>
        <w:ind w:left="6103" w:hanging="1134"/>
      </w:pPr>
      <w:rPr>
        <w:rFonts w:hint="default"/>
        <w:lang w:val="en-GB" w:eastAsia="en-GB" w:bidi="en-GB"/>
      </w:rPr>
    </w:lvl>
    <w:lvl w:ilvl="6">
      <w:numFmt w:val="bullet"/>
      <w:lvlText w:val="•"/>
      <w:lvlJc w:val="left"/>
      <w:pPr>
        <w:ind w:left="7035" w:hanging="1134"/>
      </w:pPr>
      <w:rPr>
        <w:rFonts w:hint="default"/>
        <w:lang w:val="en-GB" w:eastAsia="en-GB" w:bidi="en-GB"/>
      </w:rPr>
    </w:lvl>
    <w:lvl w:ilvl="7">
      <w:numFmt w:val="bullet"/>
      <w:lvlText w:val="•"/>
      <w:lvlJc w:val="left"/>
      <w:pPr>
        <w:ind w:left="7968" w:hanging="1134"/>
      </w:pPr>
      <w:rPr>
        <w:rFonts w:hint="default"/>
        <w:lang w:val="en-GB" w:eastAsia="en-GB" w:bidi="en-GB"/>
      </w:rPr>
    </w:lvl>
    <w:lvl w:ilvl="8">
      <w:numFmt w:val="bullet"/>
      <w:lvlText w:val="•"/>
      <w:lvlJc w:val="left"/>
      <w:pPr>
        <w:ind w:left="8901" w:hanging="1134"/>
      </w:pPr>
      <w:rPr>
        <w:rFonts w:hint="default"/>
        <w:lang w:val="en-GB" w:eastAsia="en-GB" w:bidi="en-GB"/>
      </w:rPr>
    </w:lvl>
  </w:abstractNum>
  <w:abstractNum w:abstractNumId="3" w15:restartNumberingAfterBreak="0">
    <w:nsid w:val="13292D3D"/>
    <w:multiLevelType w:val="multilevel"/>
    <w:tmpl w:val="6DF0F830"/>
    <w:lvl w:ilvl="0">
      <w:start w:val="5"/>
      <w:numFmt w:val="decimal"/>
      <w:lvlText w:val="%1"/>
      <w:lvlJc w:val="left"/>
      <w:pPr>
        <w:ind w:left="1441" w:hanging="1134"/>
      </w:pPr>
      <w:rPr>
        <w:rFonts w:hint="default"/>
        <w:lang w:val="en-GB" w:eastAsia="en-GB" w:bidi="en-GB"/>
      </w:rPr>
    </w:lvl>
    <w:lvl w:ilvl="1">
      <w:start w:val="5"/>
      <w:numFmt w:val="decimal"/>
      <w:lvlText w:val="%1.%2"/>
      <w:lvlJc w:val="left"/>
      <w:pPr>
        <w:ind w:left="1441" w:hanging="1134"/>
      </w:pPr>
      <w:rPr>
        <w:rFonts w:hint="default"/>
        <w:lang w:val="en-GB" w:eastAsia="en-GB" w:bidi="en-GB"/>
      </w:rPr>
    </w:lvl>
    <w:lvl w:ilvl="2">
      <w:start w:val="1"/>
      <w:numFmt w:val="decimal"/>
      <w:lvlText w:val="%1.%2.%3"/>
      <w:lvlJc w:val="left"/>
      <w:pPr>
        <w:ind w:left="1441" w:hanging="1134"/>
      </w:pPr>
      <w:rPr>
        <w:rFonts w:ascii="Arial" w:eastAsia="Arial" w:hAnsi="Arial" w:cs="Arial" w:hint="default"/>
        <w:spacing w:val="-2"/>
        <w:w w:val="99"/>
        <w:sz w:val="24"/>
        <w:szCs w:val="24"/>
        <w:lang w:val="en-GB" w:eastAsia="en-GB" w:bidi="en-GB"/>
      </w:rPr>
    </w:lvl>
    <w:lvl w:ilvl="3">
      <w:numFmt w:val="bullet"/>
      <w:lvlText w:val=""/>
      <w:lvlJc w:val="left"/>
      <w:pPr>
        <w:ind w:left="1726" w:hanging="286"/>
      </w:pPr>
      <w:rPr>
        <w:rFonts w:ascii="Symbol" w:eastAsia="Symbol" w:hAnsi="Symbol" w:cs="Symbol" w:hint="default"/>
        <w:w w:val="100"/>
        <w:sz w:val="24"/>
        <w:szCs w:val="24"/>
        <w:lang w:val="en-GB" w:eastAsia="en-GB" w:bidi="en-GB"/>
      </w:rPr>
    </w:lvl>
    <w:lvl w:ilvl="4">
      <w:numFmt w:val="bullet"/>
      <w:lvlText w:val="•"/>
      <w:lvlJc w:val="left"/>
      <w:pPr>
        <w:ind w:left="4735" w:hanging="286"/>
      </w:pPr>
      <w:rPr>
        <w:rFonts w:hint="default"/>
        <w:lang w:val="en-GB" w:eastAsia="en-GB" w:bidi="en-GB"/>
      </w:rPr>
    </w:lvl>
    <w:lvl w:ilvl="5">
      <w:numFmt w:val="bullet"/>
      <w:lvlText w:val="•"/>
      <w:lvlJc w:val="left"/>
      <w:pPr>
        <w:ind w:left="5740" w:hanging="286"/>
      </w:pPr>
      <w:rPr>
        <w:rFonts w:hint="default"/>
        <w:lang w:val="en-GB" w:eastAsia="en-GB" w:bidi="en-GB"/>
      </w:rPr>
    </w:lvl>
    <w:lvl w:ilvl="6">
      <w:numFmt w:val="bullet"/>
      <w:lvlText w:val="•"/>
      <w:lvlJc w:val="left"/>
      <w:pPr>
        <w:ind w:left="6745" w:hanging="286"/>
      </w:pPr>
      <w:rPr>
        <w:rFonts w:hint="default"/>
        <w:lang w:val="en-GB" w:eastAsia="en-GB" w:bidi="en-GB"/>
      </w:rPr>
    </w:lvl>
    <w:lvl w:ilvl="7">
      <w:numFmt w:val="bullet"/>
      <w:lvlText w:val="•"/>
      <w:lvlJc w:val="left"/>
      <w:pPr>
        <w:ind w:left="7750" w:hanging="286"/>
      </w:pPr>
      <w:rPr>
        <w:rFonts w:hint="default"/>
        <w:lang w:val="en-GB" w:eastAsia="en-GB" w:bidi="en-GB"/>
      </w:rPr>
    </w:lvl>
    <w:lvl w:ilvl="8">
      <w:numFmt w:val="bullet"/>
      <w:lvlText w:val="•"/>
      <w:lvlJc w:val="left"/>
      <w:pPr>
        <w:ind w:left="8756" w:hanging="286"/>
      </w:pPr>
      <w:rPr>
        <w:rFonts w:hint="default"/>
        <w:lang w:val="en-GB" w:eastAsia="en-GB" w:bidi="en-GB"/>
      </w:rPr>
    </w:lvl>
  </w:abstractNum>
  <w:abstractNum w:abstractNumId="4" w15:restartNumberingAfterBreak="0">
    <w:nsid w:val="21E33FCF"/>
    <w:multiLevelType w:val="multilevel"/>
    <w:tmpl w:val="662063A6"/>
    <w:lvl w:ilvl="0">
      <w:start w:val="7"/>
      <w:numFmt w:val="decimal"/>
      <w:lvlText w:val="%1"/>
      <w:lvlJc w:val="left"/>
      <w:pPr>
        <w:ind w:left="1441" w:hanging="1134"/>
      </w:pPr>
      <w:rPr>
        <w:rFonts w:hint="default"/>
        <w:lang w:val="en-GB" w:eastAsia="en-GB" w:bidi="en-GB"/>
      </w:rPr>
    </w:lvl>
    <w:lvl w:ilvl="1">
      <w:start w:val="1"/>
      <w:numFmt w:val="decimal"/>
      <w:lvlText w:val="%1.%2"/>
      <w:lvlJc w:val="left"/>
      <w:pPr>
        <w:ind w:left="1441" w:hanging="1134"/>
      </w:pPr>
      <w:rPr>
        <w:rFonts w:hint="default"/>
        <w:lang w:val="en-GB" w:eastAsia="en-GB" w:bidi="en-GB"/>
      </w:rPr>
    </w:lvl>
    <w:lvl w:ilvl="2">
      <w:start w:val="1"/>
      <w:numFmt w:val="decimal"/>
      <w:lvlText w:val="%1.%2.%3"/>
      <w:lvlJc w:val="left"/>
      <w:pPr>
        <w:ind w:left="1441" w:hanging="1134"/>
      </w:pPr>
      <w:rPr>
        <w:rFonts w:ascii="Arial" w:eastAsia="Arial" w:hAnsi="Arial" w:cs="Arial" w:hint="default"/>
        <w:spacing w:val="-2"/>
        <w:w w:val="99"/>
        <w:sz w:val="24"/>
        <w:szCs w:val="24"/>
        <w:lang w:val="en-GB" w:eastAsia="en-GB" w:bidi="en-GB"/>
      </w:rPr>
    </w:lvl>
    <w:lvl w:ilvl="3">
      <w:numFmt w:val="bullet"/>
      <w:lvlText w:val=""/>
      <w:lvlJc w:val="left"/>
      <w:pPr>
        <w:ind w:left="1726" w:hanging="286"/>
      </w:pPr>
      <w:rPr>
        <w:rFonts w:ascii="Symbol" w:eastAsia="Symbol" w:hAnsi="Symbol" w:cs="Symbol" w:hint="default"/>
        <w:w w:val="100"/>
        <w:sz w:val="24"/>
        <w:szCs w:val="24"/>
        <w:lang w:val="en-GB" w:eastAsia="en-GB" w:bidi="en-GB"/>
      </w:rPr>
    </w:lvl>
    <w:lvl w:ilvl="4">
      <w:numFmt w:val="bullet"/>
      <w:lvlText w:val="•"/>
      <w:lvlJc w:val="left"/>
      <w:pPr>
        <w:ind w:left="4735" w:hanging="286"/>
      </w:pPr>
      <w:rPr>
        <w:rFonts w:hint="default"/>
        <w:lang w:val="en-GB" w:eastAsia="en-GB" w:bidi="en-GB"/>
      </w:rPr>
    </w:lvl>
    <w:lvl w:ilvl="5">
      <w:numFmt w:val="bullet"/>
      <w:lvlText w:val="•"/>
      <w:lvlJc w:val="left"/>
      <w:pPr>
        <w:ind w:left="5740" w:hanging="286"/>
      </w:pPr>
      <w:rPr>
        <w:rFonts w:hint="default"/>
        <w:lang w:val="en-GB" w:eastAsia="en-GB" w:bidi="en-GB"/>
      </w:rPr>
    </w:lvl>
    <w:lvl w:ilvl="6">
      <w:numFmt w:val="bullet"/>
      <w:lvlText w:val="•"/>
      <w:lvlJc w:val="left"/>
      <w:pPr>
        <w:ind w:left="6745" w:hanging="286"/>
      </w:pPr>
      <w:rPr>
        <w:rFonts w:hint="default"/>
        <w:lang w:val="en-GB" w:eastAsia="en-GB" w:bidi="en-GB"/>
      </w:rPr>
    </w:lvl>
    <w:lvl w:ilvl="7">
      <w:numFmt w:val="bullet"/>
      <w:lvlText w:val="•"/>
      <w:lvlJc w:val="left"/>
      <w:pPr>
        <w:ind w:left="7750" w:hanging="286"/>
      </w:pPr>
      <w:rPr>
        <w:rFonts w:hint="default"/>
        <w:lang w:val="en-GB" w:eastAsia="en-GB" w:bidi="en-GB"/>
      </w:rPr>
    </w:lvl>
    <w:lvl w:ilvl="8">
      <w:numFmt w:val="bullet"/>
      <w:lvlText w:val="•"/>
      <w:lvlJc w:val="left"/>
      <w:pPr>
        <w:ind w:left="8756" w:hanging="286"/>
      </w:pPr>
      <w:rPr>
        <w:rFonts w:hint="default"/>
        <w:lang w:val="en-GB" w:eastAsia="en-GB" w:bidi="en-GB"/>
      </w:rPr>
    </w:lvl>
  </w:abstractNum>
  <w:abstractNum w:abstractNumId="5" w15:restartNumberingAfterBreak="0">
    <w:nsid w:val="36CD126D"/>
    <w:multiLevelType w:val="multilevel"/>
    <w:tmpl w:val="DEBC5FB0"/>
    <w:lvl w:ilvl="0">
      <w:start w:val="1"/>
      <w:numFmt w:val="decimal"/>
      <w:lvlText w:val="%1"/>
      <w:lvlJc w:val="left"/>
      <w:pPr>
        <w:ind w:left="1441" w:hanging="1134"/>
      </w:pPr>
      <w:rPr>
        <w:rFonts w:ascii="Arial" w:eastAsia="Arial" w:hAnsi="Arial" w:cs="Arial" w:hint="default"/>
        <w:b/>
        <w:bCs/>
        <w:w w:val="99"/>
        <w:sz w:val="32"/>
        <w:szCs w:val="32"/>
        <w:lang w:val="en-GB" w:eastAsia="en-GB" w:bidi="en-GB"/>
      </w:rPr>
    </w:lvl>
    <w:lvl w:ilvl="1">
      <w:start w:val="1"/>
      <w:numFmt w:val="decimal"/>
      <w:lvlText w:val="%1.%2"/>
      <w:lvlJc w:val="left"/>
      <w:pPr>
        <w:ind w:left="1441" w:hanging="1134"/>
      </w:pPr>
      <w:rPr>
        <w:rFonts w:hint="default"/>
        <w:b w:val="0"/>
        <w:bCs w:val="0"/>
        <w:spacing w:val="-1"/>
        <w:w w:val="99"/>
        <w:lang w:val="en-GB" w:eastAsia="en-GB" w:bidi="en-GB"/>
      </w:rPr>
    </w:lvl>
    <w:lvl w:ilvl="2">
      <w:numFmt w:val="bullet"/>
      <w:lvlText w:val=""/>
      <w:lvlJc w:val="left"/>
      <w:pPr>
        <w:ind w:left="1726" w:hanging="1134"/>
      </w:pPr>
      <w:rPr>
        <w:rFonts w:ascii="Symbol" w:eastAsia="Symbol" w:hAnsi="Symbol" w:cs="Symbol" w:hint="default"/>
        <w:w w:val="100"/>
        <w:sz w:val="24"/>
        <w:szCs w:val="24"/>
        <w:lang w:val="en-GB" w:eastAsia="en-GB" w:bidi="en-GB"/>
      </w:rPr>
    </w:lvl>
    <w:lvl w:ilvl="3">
      <w:numFmt w:val="bullet"/>
      <w:lvlText w:val=""/>
      <w:lvlJc w:val="left"/>
      <w:pPr>
        <w:ind w:left="2010" w:hanging="1134"/>
      </w:pPr>
      <w:rPr>
        <w:rFonts w:ascii="Symbol" w:eastAsia="Symbol" w:hAnsi="Symbol" w:cs="Symbol" w:hint="default"/>
        <w:w w:val="100"/>
        <w:sz w:val="24"/>
        <w:szCs w:val="24"/>
        <w:lang w:val="en-GB" w:eastAsia="en-GB" w:bidi="en-GB"/>
      </w:rPr>
    </w:lvl>
    <w:lvl w:ilvl="4">
      <w:numFmt w:val="bullet"/>
      <w:lvlText w:val="•"/>
      <w:lvlJc w:val="left"/>
      <w:pPr>
        <w:ind w:left="3440" w:hanging="1134"/>
      </w:pPr>
      <w:rPr>
        <w:rFonts w:hint="default"/>
        <w:lang w:val="en-GB" w:eastAsia="en-GB" w:bidi="en-GB"/>
      </w:rPr>
    </w:lvl>
    <w:lvl w:ilvl="5">
      <w:numFmt w:val="bullet"/>
      <w:lvlText w:val="•"/>
      <w:lvlJc w:val="left"/>
      <w:pPr>
        <w:ind w:left="4661" w:hanging="1134"/>
      </w:pPr>
      <w:rPr>
        <w:rFonts w:hint="default"/>
        <w:lang w:val="en-GB" w:eastAsia="en-GB" w:bidi="en-GB"/>
      </w:rPr>
    </w:lvl>
    <w:lvl w:ilvl="6">
      <w:numFmt w:val="bullet"/>
      <w:lvlText w:val="•"/>
      <w:lvlJc w:val="left"/>
      <w:pPr>
        <w:ind w:left="5882" w:hanging="1134"/>
      </w:pPr>
      <w:rPr>
        <w:rFonts w:hint="default"/>
        <w:lang w:val="en-GB" w:eastAsia="en-GB" w:bidi="en-GB"/>
      </w:rPr>
    </w:lvl>
    <w:lvl w:ilvl="7">
      <w:numFmt w:val="bullet"/>
      <w:lvlText w:val="•"/>
      <w:lvlJc w:val="left"/>
      <w:pPr>
        <w:ind w:left="7103" w:hanging="1134"/>
      </w:pPr>
      <w:rPr>
        <w:rFonts w:hint="default"/>
        <w:lang w:val="en-GB" w:eastAsia="en-GB" w:bidi="en-GB"/>
      </w:rPr>
    </w:lvl>
    <w:lvl w:ilvl="8">
      <w:numFmt w:val="bullet"/>
      <w:lvlText w:val="•"/>
      <w:lvlJc w:val="left"/>
      <w:pPr>
        <w:ind w:left="8324" w:hanging="1134"/>
      </w:pPr>
      <w:rPr>
        <w:rFonts w:hint="default"/>
        <w:lang w:val="en-GB" w:eastAsia="en-GB" w:bidi="en-GB"/>
      </w:rPr>
    </w:lvl>
  </w:abstractNum>
  <w:abstractNum w:abstractNumId="6" w15:restartNumberingAfterBreak="0">
    <w:nsid w:val="36F763A9"/>
    <w:multiLevelType w:val="multilevel"/>
    <w:tmpl w:val="3E302BE4"/>
    <w:lvl w:ilvl="0">
      <w:start w:val="13"/>
      <w:numFmt w:val="decimal"/>
      <w:lvlText w:val="%1"/>
      <w:lvlJc w:val="left"/>
      <w:pPr>
        <w:ind w:left="600" w:hanging="600"/>
      </w:pPr>
      <w:rPr>
        <w:rFonts w:hint="default"/>
        <w:b w:val="0"/>
        <w:sz w:val="22"/>
      </w:rPr>
    </w:lvl>
    <w:lvl w:ilvl="1">
      <w:start w:val="2"/>
      <w:numFmt w:val="decimal"/>
      <w:lvlText w:val="%1.%2"/>
      <w:lvlJc w:val="left"/>
      <w:pPr>
        <w:ind w:left="753" w:hanging="600"/>
      </w:pPr>
      <w:rPr>
        <w:rFonts w:hint="default"/>
        <w:b w:val="0"/>
        <w:sz w:val="22"/>
      </w:rPr>
    </w:lvl>
    <w:lvl w:ilvl="2">
      <w:start w:val="1"/>
      <w:numFmt w:val="decimal"/>
      <w:lvlText w:val="%1.%2.%3"/>
      <w:lvlJc w:val="left"/>
      <w:pPr>
        <w:ind w:left="1026" w:hanging="720"/>
      </w:pPr>
      <w:rPr>
        <w:rFonts w:hint="default"/>
        <w:b w:val="0"/>
        <w:sz w:val="22"/>
      </w:rPr>
    </w:lvl>
    <w:lvl w:ilvl="3">
      <w:start w:val="1"/>
      <w:numFmt w:val="decimal"/>
      <w:lvlText w:val="%1.%2.%3.%4"/>
      <w:lvlJc w:val="left"/>
      <w:pPr>
        <w:ind w:left="1539" w:hanging="1080"/>
      </w:pPr>
      <w:rPr>
        <w:rFonts w:hint="default"/>
        <w:b w:val="0"/>
        <w:sz w:val="22"/>
      </w:rPr>
    </w:lvl>
    <w:lvl w:ilvl="4">
      <w:start w:val="1"/>
      <w:numFmt w:val="decimal"/>
      <w:lvlText w:val="%1.%2.%3.%4.%5"/>
      <w:lvlJc w:val="left"/>
      <w:pPr>
        <w:ind w:left="1692" w:hanging="1080"/>
      </w:pPr>
      <w:rPr>
        <w:rFonts w:hint="default"/>
        <w:b w:val="0"/>
        <w:sz w:val="22"/>
      </w:rPr>
    </w:lvl>
    <w:lvl w:ilvl="5">
      <w:start w:val="1"/>
      <w:numFmt w:val="decimal"/>
      <w:lvlText w:val="%1.%2.%3.%4.%5.%6"/>
      <w:lvlJc w:val="left"/>
      <w:pPr>
        <w:ind w:left="2205" w:hanging="1440"/>
      </w:pPr>
      <w:rPr>
        <w:rFonts w:hint="default"/>
        <w:b w:val="0"/>
        <w:sz w:val="22"/>
      </w:rPr>
    </w:lvl>
    <w:lvl w:ilvl="6">
      <w:start w:val="1"/>
      <w:numFmt w:val="decimal"/>
      <w:lvlText w:val="%1.%2.%3.%4.%5.%6.%7"/>
      <w:lvlJc w:val="left"/>
      <w:pPr>
        <w:ind w:left="2358" w:hanging="1440"/>
      </w:pPr>
      <w:rPr>
        <w:rFonts w:hint="default"/>
        <w:b w:val="0"/>
        <w:sz w:val="22"/>
      </w:rPr>
    </w:lvl>
    <w:lvl w:ilvl="7">
      <w:start w:val="1"/>
      <w:numFmt w:val="decimal"/>
      <w:lvlText w:val="%1.%2.%3.%4.%5.%6.%7.%8"/>
      <w:lvlJc w:val="left"/>
      <w:pPr>
        <w:ind w:left="2871" w:hanging="1800"/>
      </w:pPr>
      <w:rPr>
        <w:rFonts w:hint="default"/>
        <w:b w:val="0"/>
        <w:sz w:val="22"/>
      </w:rPr>
    </w:lvl>
    <w:lvl w:ilvl="8">
      <w:start w:val="1"/>
      <w:numFmt w:val="decimal"/>
      <w:lvlText w:val="%1.%2.%3.%4.%5.%6.%7.%8.%9"/>
      <w:lvlJc w:val="left"/>
      <w:pPr>
        <w:ind w:left="3024" w:hanging="1800"/>
      </w:pPr>
      <w:rPr>
        <w:rFonts w:hint="default"/>
        <w:b w:val="0"/>
        <w:sz w:val="22"/>
      </w:rPr>
    </w:lvl>
  </w:abstractNum>
  <w:abstractNum w:abstractNumId="7" w15:restartNumberingAfterBreak="0">
    <w:nsid w:val="3A40586D"/>
    <w:multiLevelType w:val="multilevel"/>
    <w:tmpl w:val="1DAE2424"/>
    <w:lvl w:ilvl="0">
      <w:start w:val="5"/>
      <w:numFmt w:val="decimal"/>
      <w:lvlText w:val="%1"/>
      <w:lvlJc w:val="left"/>
      <w:pPr>
        <w:ind w:left="1441" w:hanging="1134"/>
      </w:pPr>
      <w:rPr>
        <w:rFonts w:hint="default"/>
        <w:lang w:val="en-GB" w:eastAsia="en-GB" w:bidi="en-GB"/>
      </w:rPr>
    </w:lvl>
    <w:lvl w:ilvl="1">
      <w:start w:val="3"/>
      <w:numFmt w:val="decimal"/>
      <w:lvlText w:val="%1.%2"/>
      <w:lvlJc w:val="left"/>
      <w:pPr>
        <w:ind w:left="1441" w:hanging="1134"/>
      </w:pPr>
      <w:rPr>
        <w:rFonts w:hint="default"/>
        <w:lang w:val="en-GB" w:eastAsia="en-GB" w:bidi="en-GB"/>
      </w:rPr>
    </w:lvl>
    <w:lvl w:ilvl="2">
      <w:start w:val="1"/>
      <w:numFmt w:val="decimal"/>
      <w:lvlText w:val="%1.%2.%3"/>
      <w:lvlJc w:val="left"/>
      <w:pPr>
        <w:ind w:left="1441" w:hanging="1134"/>
      </w:pPr>
      <w:rPr>
        <w:rFonts w:ascii="Arial" w:eastAsia="Arial" w:hAnsi="Arial" w:cs="Arial" w:hint="default"/>
        <w:spacing w:val="-2"/>
        <w:w w:val="99"/>
        <w:sz w:val="24"/>
        <w:szCs w:val="24"/>
        <w:lang w:val="en-GB" w:eastAsia="en-GB" w:bidi="en-GB"/>
      </w:rPr>
    </w:lvl>
    <w:lvl w:ilvl="3">
      <w:numFmt w:val="bullet"/>
      <w:lvlText w:val=""/>
      <w:lvlJc w:val="left"/>
      <w:pPr>
        <w:ind w:left="1726" w:hanging="286"/>
      </w:pPr>
      <w:rPr>
        <w:rFonts w:ascii="Symbol" w:eastAsia="Symbol" w:hAnsi="Symbol" w:cs="Symbol" w:hint="default"/>
        <w:w w:val="100"/>
        <w:sz w:val="24"/>
        <w:szCs w:val="24"/>
        <w:lang w:val="en-GB" w:eastAsia="en-GB" w:bidi="en-GB"/>
      </w:rPr>
    </w:lvl>
    <w:lvl w:ilvl="4">
      <w:numFmt w:val="bullet"/>
      <w:lvlText w:val="•"/>
      <w:lvlJc w:val="left"/>
      <w:pPr>
        <w:ind w:left="4735" w:hanging="286"/>
      </w:pPr>
      <w:rPr>
        <w:rFonts w:hint="default"/>
        <w:lang w:val="en-GB" w:eastAsia="en-GB" w:bidi="en-GB"/>
      </w:rPr>
    </w:lvl>
    <w:lvl w:ilvl="5">
      <w:numFmt w:val="bullet"/>
      <w:lvlText w:val="•"/>
      <w:lvlJc w:val="left"/>
      <w:pPr>
        <w:ind w:left="5740" w:hanging="286"/>
      </w:pPr>
      <w:rPr>
        <w:rFonts w:hint="default"/>
        <w:lang w:val="en-GB" w:eastAsia="en-GB" w:bidi="en-GB"/>
      </w:rPr>
    </w:lvl>
    <w:lvl w:ilvl="6">
      <w:numFmt w:val="bullet"/>
      <w:lvlText w:val="•"/>
      <w:lvlJc w:val="left"/>
      <w:pPr>
        <w:ind w:left="6745" w:hanging="286"/>
      </w:pPr>
      <w:rPr>
        <w:rFonts w:hint="default"/>
        <w:lang w:val="en-GB" w:eastAsia="en-GB" w:bidi="en-GB"/>
      </w:rPr>
    </w:lvl>
    <w:lvl w:ilvl="7">
      <w:numFmt w:val="bullet"/>
      <w:lvlText w:val="•"/>
      <w:lvlJc w:val="left"/>
      <w:pPr>
        <w:ind w:left="7750" w:hanging="286"/>
      </w:pPr>
      <w:rPr>
        <w:rFonts w:hint="default"/>
        <w:lang w:val="en-GB" w:eastAsia="en-GB" w:bidi="en-GB"/>
      </w:rPr>
    </w:lvl>
    <w:lvl w:ilvl="8">
      <w:numFmt w:val="bullet"/>
      <w:lvlText w:val="•"/>
      <w:lvlJc w:val="left"/>
      <w:pPr>
        <w:ind w:left="8756" w:hanging="286"/>
      </w:pPr>
      <w:rPr>
        <w:rFonts w:hint="default"/>
        <w:lang w:val="en-GB" w:eastAsia="en-GB" w:bidi="en-GB"/>
      </w:rPr>
    </w:lvl>
  </w:abstractNum>
  <w:abstractNum w:abstractNumId="8" w15:restartNumberingAfterBreak="0">
    <w:nsid w:val="3F567D61"/>
    <w:multiLevelType w:val="multilevel"/>
    <w:tmpl w:val="989AEA0C"/>
    <w:lvl w:ilvl="0">
      <w:start w:val="13"/>
      <w:numFmt w:val="decimal"/>
      <w:lvlText w:val="%1"/>
      <w:lvlJc w:val="left"/>
      <w:pPr>
        <w:ind w:left="600" w:hanging="600"/>
      </w:pPr>
      <w:rPr>
        <w:rFonts w:hint="default"/>
        <w:b w:val="0"/>
        <w:sz w:val="22"/>
      </w:rPr>
    </w:lvl>
    <w:lvl w:ilvl="1">
      <w:start w:val="6"/>
      <w:numFmt w:val="decimal"/>
      <w:lvlText w:val="%1.%2"/>
      <w:lvlJc w:val="left"/>
      <w:pPr>
        <w:ind w:left="753" w:hanging="600"/>
      </w:pPr>
      <w:rPr>
        <w:rFonts w:hint="default"/>
        <w:b w:val="0"/>
        <w:sz w:val="22"/>
      </w:rPr>
    </w:lvl>
    <w:lvl w:ilvl="2">
      <w:start w:val="1"/>
      <w:numFmt w:val="decimal"/>
      <w:lvlText w:val="%1.5.%3"/>
      <w:lvlJc w:val="left"/>
      <w:pPr>
        <w:ind w:left="1026" w:hanging="720"/>
      </w:pPr>
      <w:rPr>
        <w:rFonts w:hint="default"/>
        <w:b w:val="0"/>
        <w:sz w:val="22"/>
      </w:rPr>
    </w:lvl>
    <w:lvl w:ilvl="3">
      <w:start w:val="1"/>
      <w:numFmt w:val="decimal"/>
      <w:lvlText w:val="%1.%2.%3.%4"/>
      <w:lvlJc w:val="left"/>
      <w:pPr>
        <w:ind w:left="1539" w:hanging="1080"/>
      </w:pPr>
      <w:rPr>
        <w:rFonts w:hint="default"/>
        <w:b w:val="0"/>
        <w:sz w:val="22"/>
      </w:rPr>
    </w:lvl>
    <w:lvl w:ilvl="4">
      <w:start w:val="1"/>
      <w:numFmt w:val="decimal"/>
      <w:lvlText w:val="%1.%2.%3.%4.%5"/>
      <w:lvlJc w:val="left"/>
      <w:pPr>
        <w:ind w:left="1692" w:hanging="1080"/>
      </w:pPr>
      <w:rPr>
        <w:rFonts w:hint="default"/>
        <w:b w:val="0"/>
        <w:sz w:val="22"/>
      </w:rPr>
    </w:lvl>
    <w:lvl w:ilvl="5">
      <w:start w:val="1"/>
      <w:numFmt w:val="decimal"/>
      <w:lvlText w:val="%1.%2.%3.%4.%5.%6"/>
      <w:lvlJc w:val="left"/>
      <w:pPr>
        <w:ind w:left="2205" w:hanging="1440"/>
      </w:pPr>
      <w:rPr>
        <w:rFonts w:hint="default"/>
        <w:b w:val="0"/>
        <w:sz w:val="22"/>
      </w:rPr>
    </w:lvl>
    <w:lvl w:ilvl="6">
      <w:start w:val="1"/>
      <w:numFmt w:val="decimal"/>
      <w:lvlText w:val="%1.%2.%3.%4.%5.%6.%7"/>
      <w:lvlJc w:val="left"/>
      <w:pPr>
        <w:ind w:left="2358" w:hanging="1440"/>
      </w:pPr>
      <w:rPr>
        <w:rFonts w:hint="default"/>
        <w:b w:val="0"/>
        <w:sz w:val="22"/>
      </w:rPr>
    </w:lvl>
    <w:lvl w:ilvl="7">
      <w:start w:val="1"/>
      <w:numFmt w:val="decimal"/>
      <w:lvlText w:val="%1.%2.%3.%4.%5.%6.%7.%8"/>
      <w:lvlJc w:val="left"/>
      <w:pPr>
        <w:ind w:left="2871" w:hanging="1800"/>
      </w:pPr>
      <w:rPr>
        <w:rFonts w:hint="default"/>
        <w:b w:val="0"/>
        <w:sz w:val="22"/>
      </w:rPr>
    </w:lvl>
    <w:lvl w:ilvl="8">
      <w:start w:val="1"/>
      <w:numFmt w:val="decimal"/>
      <w:lvlText w:val="%1.%2.%3.%4.%5.%6.%7.%8.%9"/>
      <w:lvlJc w:val="left"/>
      <w:pPr>
        <w:ind w:left="3024" w:hanging="1800"/>
      </w:pPr>
      <w:rPr>
        <w:rFonts w:hint="default"/>
        <w:b w:val="0"/>
        <w:sz w:val="22"/>
      </w:rPr>
    </w:lvl>
  </w:abstractNum>
  <w:abstractNum w:abstractNumId="9" w15:restartNumberingAfterBreak="0">
    <w:nsid w:val="438878D6"/>
    <w:multiLevelType w:val="multilevel"/>
    <w:tmpl w:val="67F0C78C"/>
    <w:lvl w:ilvl="0">
      <w:start w:val="14"/>
      <w:numFmt w:val="decimal"/>
      <w:lvlText w:val="%1"/>
      <w:lvlJc w:val="left"/>
      <w:pPr>
        <w:ind w:left="1441" w:hanging="1134"/>
      </w:pPr>
      <w:rPr>
        <w:rFonts w:hint="default"/>
        <w:lang w:val="en-GB" w:eastAsia="en-GB" w:bidi="en-GB"/>
      </w:rPr>
    </w:lvl>
    <w:lvl w:ilvl="1">
      <w:start w:val="1"/>
      <w:numFmt w:val="decimal"/>
      <w:lvlText w:val="%1.%2"/>
      <w:lvlJc w:val="left"/>
      <w:pPr>
        <w:ind w:left="1441" w:hanging="1134"/>
      </w:pPr>
      <w:rPr>
        <w:rFonts w:hint="default"/>
        <w:lang w:val="en-GB" w:eastAsia="en-GB" w:bidi="en-GB"/>
      </w:rPr>
    </w:lvl>
    <w:lvl w:ilvl="2">
      <w:start w:val="1"/>
      <w:numFmt w:val="decimal"/>
      <w:lvlText w:val="%1.%2.%3"/>
      <w:lvlJc w:val="left"/>
      <w:pPr>
        <w:ind w:left="1441" w:hanging="1134"/>
      </w:pPr>
      <w:rPr>
        <w:rFonts w:ascii="Arial" w:eastAsia="Arial" w:hAnsi="Arial" w:cs="Arial" w:hint="default"/>
        <w:b w:val="0"/>
        <w:bCs w:val="0"/>
        <w:spacing w:val="-3"/>
        <w:w w:val="99"/>
        <w:sz w:val="24"/>
        <w:szCs w:val="24"/>
        <w:lang w:val="en-GB" w:eastAsia="en-GB" w:bidi="en-GB"/>
      </w:rPr>
    </w:lvl>
    <w:lvl w:ilvl="3">
      <w:numFmt w:val="bullet"/>
      <w:lvlText w:val="•"/>
      <w:lvlJc w:val="left"/>
      <w:pPr>
        <w:ind w:left="4237" w:hanging="1134"/>
      </w:pPr>
      <w:rPr>
        <w:rFonts w:hint="default"/>
        <w:lang w:val="en-GB" w:eastAsia="en-GB" w:bidi="en-GB"/>
      </w:rPr>
    </w:lvl>
    <w:lvl w:ilvl="4">
      <w:numFmt w:val="bullet"/>
      <w:lvlText w:val="•"/>
      <w:lvlJc w:val="left"/>
      <w:pPr>
        <w:ind w:left="5170" w:hanging="1134"/>
      </w:pPr>
      <w:rPr>
        <w:rFonts w:hint="default"/>
        <w:lang w:val="en-GB" w:eastAsia="en-GB" w:bidi="en-GB"/>
      </w:rPr>
    </w:lvl>
    <w:lvl w:ilvl="5">
      <w:numFmt w:val="bullet"/>
      <w:lvlText w:val="•"/>
      <w:lvlJc w:val="left"/>
      <w:pPr>
        <w:ind w:left="6103" w:hanging="1134"/>
      </w:pPr>
      <w:rPr>
        <w:rFonts w:hint="default"/>
        <w:lang w:val="en-GB" w:eastAsia="en-GB" w:bidi="en-GB"/>
      </w:rPr>
    </w:lvl>
    <w:lvl w:ilvl="6">
      <w:numFmt w:val="bullet"/>
      <w:lvlText w:val="•"/>
      <w:lvlJc w:val="left"/>
      <w:pPr>
        <w:ind w:left="7035" w:hanging="1134"/>
      </w:pPr>
      <w:rPr>
        <w:rFonts w:hint="default"/>
        <w:lang w:val="en-GB" w:eastAsia="en-GB" w:bidi="en-GB"/>
      </w:rPr>
    </w:lvl>
    <w:lvl w:ilvl="7">
      <w:numFmt w:val="bullet"/>
      <w:lvlText w:val="•"/>
      <w:lvlJc w:val="left"/>
      <w:pPr>
        <w:ind w:left="7968" w:hanging="1134"/>
      </w:pPr>
      <w:rPr>
        <w:rFonts w:hint="default"/>
        <w:lang w:val="en-GB" w:eastAsia="en-GB" w:bidi="en-GB"/>
      </w:rPr>
    </w:lvl>
    <w:lvl w:ilvl="8">
      <w:numFmt w:val="bullet"/>
      <w:lvlText w:val="•"/>
      <w:lvlJc w:val="left"/>
      <w:pPr>
        <w:ind w:left="8901" w:hanging="1134"/>
      </w:pPr>
      <w:rPr>
        <w:rFonts w:hint="default"/>
        <w:lang w:val="en-GB" w:eastAsia="en-GB" w:bidi="en-GB"/>
      </w:rPr>
    </w:lvl>
  </w:abstractNum>
  <w:abstractNum w:abstractNumId="10" w15:restartNumberingAfterBreak="0">
    <w:nsid w:val="58671DE8"/>
    <w:multiLevelType w:val="multilevel"/>
    <w:tmpl w:val="0AFA77F6"/>
    <w:lvl w:ilvl="0">
      <w:start w:val="7"/>
      <w:numFmt w:val="decimal"/>
      <w:lvlText w:val="%1"/>
      <w:lvlJc w:val="left"/>
      <w:pPr>
        <w:ind w:left="1441" w:hanging="1134"/>
      </w:pPr>
      <w:rPr>
        <w:rFonts w:hint="default"/>
        <w:lang w:val="en-GB" w:eastAsia="en-GB" w:bidi="en-GB"/>
      </w:rPr>
    </w:lvl>
    <w:lvl w:ilvl="1">
      <w:start w:val="5"/>
      <w:numFmt w:val="decimal"/>
      <w:lvlText w:val="%1.%2"/>
      <w:lvlJc w:val="left"/>
      <w:pPr>
        <w:ind w:left="1441" w:hanging="1134"/>
      </w:pPr>
      <w:rPr>
        <w:rFonts w:hint="default"/>
        <w:lang w:val="en-GB" w:eastAsia="en-GB" w:bidi="en-GB"/>
      </w:rPr>
    </w:lvl>
    <w:lvl w:ilvl="2">
      <w:start w:val="1"/>
      <w:numFmt w:val="decimal"/>
      <w:lvlText w:val="%1.%2.%3"/>
      <w:lvlJc w:val="left"/>
      <w:pPr>
        <w:ind w:left="1441" w:hanging="1134"/>
      </w:pPr>
      <w:rPr>
        <w:rFonts w:ascii="Arial" w:eastAsia="Arial" w:hAnsi="Arial" w:cs="Arial" w:hint="default"/>
        <w:spacing w:val="-2"/>
        <w:w w:val="99"/>
        <w:sz w:val="24"/>
        <w:szCs w:val="24"/>
        <w:lang w:val="en-GB" w:eastAsia="en-GB" w:bidi="en-GB"/>
      </w:rPr>
    </w:lvl>
    <w:lvl w:ilvl="3">
      <w:numFmt w:val="bullet"/>
      <w:lvlText w:val="•"/>
      <w:lvlJc w:val="left"/>
      <w:pPr>
        <w:ind w:left="4237" w:hanging="1134"/>
      </w:pPr>
      <w:rPr>
        <w:rFonts w:hint="default"/>
        <w:lang w:val="en-GB" w:eastAsia="en-GB" w:bidi="en-GB"/>
      </w:rPr>
    </w:lvl>
    <w:lvl w:ilvl="4">
      <w:numFmt w:val="bullet"/>
      <w:lvlText w:val="•"/>
      <w:lvlJc w:val="left"/>
      <w:pPr>
        <w:ind w:left="5170" w:hanging="1134"/>
      </w:pPr>
      <w:rPr>
        <w:rFonts w:hint="default"/>
        <w:lang w:val="en-GB" w:eastAsia="en-GB" w:bidi="en-GB"/>
      </w:rPr>
    </w:lvl>
    <w:lvl w:ilvl="5">
      <w:numFmt w:val="bullet"/>
      <w:lvlText w:val="•"/>
      <w:lvlJc w:val="left"/>
      <w:pPr>
        <w:ind w:left="6103" w:hanging="1134"/>
      </w:pPr>
      <w:rPr>
        <w:rFonts w:hint="default"/>
        <w:lang w:val="en-GB" w:eastAsia="en-GB" w:bidi="en-GB"/>
      </w:rPr>
    </w:lvl>
    <w:lvl w:ilvl="6">
      <w:numFmt w:val="bullet"/>
      <w:lvlText w:val="•"/>
      <w:lvlJc w:val="left"/>
      <w:pPr>
        <w:ind w:left="7035" w:hanging="1134"/>
      </w:pPr>
      <w:rPr>
        <w:rFonts w:hint="default"/>
        <w:lang w:val="en-GB" w:eastAsia="en-GB" w:bidi="en-GB"/>
      </w:rPr>
    </w:lvl>
    <w:lvl w:ilvl="7">
      <w:numFmt w:val="bullet"/>
      <w:lvlText w:val="•"/>
      <w:lvlJc w:val="left"/>
      <w:pPr>
        <w:ind w:left="7968" w:hanging="1134"/>
      </w:pPr>
      <w:rPr>
        <w:rFonts w:hint="default"/>
        <w:lang w:val="en-GB" w:eastAsia="en-GB" w:bidi="en-GB"/>
      </w:rPr>
    </w:lvl>
    <w:lvl w:ilvl="8">
      <w:numFmt w:val="bullet"/>
      <w:lvlText w:val="•"/>
      <w:lvlJc w:val="left"/>
      <w:pPr>
        <w:ind w:left="8901" w:hanging="1134"/>
      </w:pPr>
      <w:rPr>
        <w:rFonts w:hint="default"/>
        <w:lang w:val="en-GB" w:eastAsia="en-GB" w:bidi="en-GB"/>
      </w:rPr>
    </w:lvl>
  </w:abstractNum>
  <w:abstractNum w:abstractNumId="11" w15:restartNumberingAfterBreak="0">
    <w:nsid w:val="5CF03351"/>
    <w:multiLevelType w:val="multilevel"/>
    <w:tmpl w:val="F1887958"/>
    <w:lvl w:ilvl="0">
      <w:start w:val="6"/>
      <w:numFmt w:val="decimal"/>
      <w:lvlText w:val="%1"/>
      <w:lvlJc w:val="left"/>
      <w:pPr>
        <w:ind w:left="1441" w:hanging="1134"/>
      </w:pPr>
      <w:rPr>
        <w:rFonts w:hint="default"/>
        <w:lang w:val="en-GB" w:eastAsia="en-GB" w:bidi="en-GB"/>
      </w:rPr>
    </w:lvl>
    <w:lvl w:ilvl="1">
      <w:start w:val="1"/>
      <w:numFmt w:val="decimal"/>
      <w:lvlText w:val="%1.%2"/>
      <w:lvlJc w:val="left"/>
      <w:pPr>
        <w:ind w:left="1441" w:hanging="1134"/>
      </w:pPr>
      <w:rPr>
        <w:rFonts w:hint="default"/>
        <w:lang w:val="en-GB" w:eastAsia="en-GB" w:bidi="en-GB"/>
      </w:rPr>
    </w:lvl>
    <w:lvl w:ilvl="2">
      <w:start w:val="1"/>
      <w:numFmt w:val="decimal"/>
      <w:lvlText w:val="%1.%2.%3"/>
      <w:lvlJc w:val="left"/>
      <w:pPr>
        <w:ind w:left="1441" w:hanging="1134"/>
      </w:pPr>
      <w:rPr>
        <w:rFonts w:ascii="Arial" w:eastAsia="Arial" w:hAnsi="Arial" w:cs="Arial" w:hint="default"/>
        <w:spacing w:val="-2"/>
        <w:w w:val="99"/>
        <w:sz w:val="24"/>
        <w:szCs w:val="24"/>
        <w:lang w:val="en-GB" w:eastAsia="en-GB" w:bidi="en-GB"/>
      </w:rPr>
    </w:lvl>
    <w:lvl w:ilvl="3">
      <w:numFmt w:val="bullet"/>
      <w:lvlText w:val=""/>
      <w:lvlJc w:val="left"/>
      <w:pPr>
        <w:ind w:left="1726" w:hanging="286"/>
      </w:pPr>
      <w:rPr>
        <w:rFonts w:ascii="Symbol" w:eastAsia="Symbol" w:hAnsi="Symbol" w:cs="Symbol" w:hint="default"/>
        <w:w w:val="100"/>
        <w:sz w:val="24"/>
        <w:szCs w:val="24"/>
        <w:lang w:val="en-GB" w:eastAsia="en-GB" w:bidi="en-GB"/>
      </w:rPr>
    </w:lvl>
    <w:lvl w:ilvl="4">
      <w:numFmt w:val="bullet"/>
      <w:lvlText w:val="•"/>
      <w:lvlJc w:val="left"/>
      <w:pPr>
        <w:ind w:left="4735" w:hanging="286"/>
      </w:pPr>
      <w:rPr>
        <w:rFonts w:hint="default"/>
        <w:lang w:val="en-GB" w:eastAsia="en-GB" w:bidi="en-GB"/>
      </w:rPr>
    </w:lvl>
    <w:lvl w:ilvl="5">
      <w:numFmt w:val="bullet"/>
      <w:lvlText w:val="•"/>
      <w:lvlJc w:val="left"/>
      <w:pPr>
        <w:ind w:left="5740" w:hanging="286"/>
      </w:pPr>
      <w:rPr>
        <w:rFonts w:hint="default"/>
        <w:lang w:val="en-GB" w:eastAsia="en-GB" w:bidi="en-GB"/>
      </w:rPr>
    </w:lvl>
    <w:lvl w:ilvl="6">
      <w:numFmt w:val="bullet"/>
      <w:lvlText w:val="•"/>
      <w:lvlJc w:val="left"/>
      <w:pPr>
        <w:ind w:left="6745" w:hanging="286"/>
      </w:pPr>
      <w:rPr>
        <w:rFonts w:hint="default"/>
        <w:lang w:val="en-GB" w:eastAsia="en-GB" w:bidi="en-GB"/>
      </w:rPr>
    </w:lvl>
    <w:lvl w:ilvl="7">
      <w:numFmt w:val="bullet"/>
      <w:lvlText w:val="•"/>
      <w:lvlJc w:val="left"/>
      <w:pPr>
        <w:ind w:left="7750" w:hanging="286"/>
      </w:pPr>
      <w:rPr>
        <w:rFonts w:hint="default"/>
        <w:lang w:val="en-GB" w:eastAsia="en-GB" w:bidi="en-GB"/>
      </w:rPr>
    </w:lvl>
    <w:lvl w:ilvl="8">
      <w:numFmt w:val="bullet"/>
      <w:lvlText w:val="•"/>
      <w:lvlJc w:val="left"/>
      <w:pPr>
        <w:ind w:left="8756" w:hanging="286"/>
      </w:pPr>
      <w:rPr>
        <w:rFonts w:hint="default"/>
        <w:lang w:val="en-GB" w:eastAsia="en-GB" w:bidi="en-GB"/>
      </w:rPr>
    </w:lvl>
  </w:abstractNum>
  <w:abstractNum w:abstractNumId="12" w15:restartNumberingAfterBreak="0">
    <w:nsid w:val="691F24AB"/>
    <w:multiLevelType w:val="multilevel"/>
    <w:tmpl w:val="C6A8C71C"/>
    <w:lvl w:ilvl="0">
      <w:start w:val="7"/>
      <w:numFmt w:val="decimal"/>
      <w:lvlText w:val="%1"/>
      <w:lvlJc w:val="left"/>
      <w:pPr>
        <w:ind w:left="1441" w:hanging="1134"/>
      </w:pPr>
      <w:rPr>
        <w:rFonts w:hint="default"/>
        <w:lang w:val="en-GB" w:eastAsia="en-GB" w:bidi="en-GB"/>
      </w:rPr>
    </w:lvl>
    <w:lvl w:ilvl="1">
      <w:start w:val="8"/>
      <w:numFmt w:val="decimal"/>
      <w:lvlText w:val="%1.%2"/>
      <w:lvlJc w:val="left"/>
      <w:pPr>
        <w:ind w:left="1441" w:hanging="1134"/>
      </w:pPr>
      <w:rPr>
        <w:rFonts w:hint="default"/>
        <w:lang w:val="en-GB" w:eastAsia="en-GB" w:bidi="en-GB"/>
      </w:rPr>
    </w:lvl>
    <w:lvl w:ilvl="2">
      <w:start w:val="1"/>
      <w:numFmt w:val="decimal"/>
      <w:lvlText w:val="%1.%2.%3"/>
      <w:lvlJc w:val="left"/>
      <w:pPr>
        <w:ind w:left="1441" w:hanging="1134"/>
      </w:pPr>
      <w:rPr>
        <w:rFonts w:ascii="Arial" w:eastAsia="Arial" w:hAnsi="Arial" w:cs="Arial" w:hint="default"/>
        <w:spacing w:val="-2"/>
        <w:w w:val="99"/>
        <w:sz w:val="24"/>
        <w:szCs w:val="24"/>
        <w:lang w:val="en-GB" w:eastAsia="en-GB" w:bidi="en-GB"/>
      </w:rPr>
    </w:lvl>
    <w:lvl w:ilvl="3">
      <w:numFmt w:val="bullet"/>
      <w:lvlText w:val=""/>
      <w:lvlJc w:val="left"/>
      <w:pPr>
        <w:ind w:left="1726" w:hanging="286"/>
      </w:pPr>
      <w:rPr>
        <w:rFonts w:ascii="Symbol" w:eastAsia="Symbol" w:hAnsi="Symbol" w:cs="Symbol" w:hint="default"/>
        <w:w w:val="100"/>
        <w:sz w:val="24"/>
        <w:szCs w:val="24"/>
        <w:lang w:val="en-GB" w:eastAsia="en-GB" w:bidi="en-GB"/>
      </w:rPr>
    </w:lvl>
    <w:lvl w:ilvl="4">
      <w:numFmt w:val="bullet"/>
      <w:lvlText w:val="•"/>
      <w:lvlJc w:val="left"/>
      <w:pPr>
        <w:ind w:left="4735" w:hanging="286"/>
      </w:pPr>
      <w:rPr>
        <w:rFonts w:hint="default"/>
        <w:lang w:val="en-GB" w:eastAsia="en-GB" w:bidi="en-GB"/>
      </w:rPr>
    </w:lvl>
    <w:lvl w:ilvl="5">
      <w:numFmt w:val="bullet"/>
      <w:lvlText w:val="•"/>
      <w:lvlJc w:val="left"/>
      <w:pPr>
        <w:ind w:left="5740" w:hanging="286"/>
      </w:pPr>
      <w:rPr>
        <w:rFonts w:hint="default"/>
        <w:lang w:val="en-GB" w:eastAsia="en-GB" w:bidi="en-GB"/>
      </w:rPr>
    </w:lvl>
    <w:lvl w:ilvl="6">
      <w:numFmt w:val="bullet"/>
      <w:lvlText w:val="•"/>
      <w:lvlJc w:val="left"/>
      <w:pPr>
        <w:ind w:left="6745" w:hanging="286"/>
      </w:pPr>
      <w:rPr>
        <w:rFonts w:hint="default"/>
        <w:lang w:val="en-GB" w:eastAsia="en-GB" w:bidi="en-GB"/>
      </w:rPr>
    </w:lvl>
    <w:lvl w:ilvl="7">
      <w:numFmt w:val="bullet"/>
      <w:lvlText w:val="•"/>
      <w:lvlJc w:val="left"/>
      <w:pPr>
        <w:ind w:left="7750" w:hanging="286"/>
      </w:pPr>
      <w:rPr>
        <w:rFonts w:hint="default"/>
        <w:lang w:val="en-GB" w:eastAsia="en-GB" w:bidi="en-GB"/>
      </w:rPr>
    </w:lvl>
    <w:lvl w:ilvl="8">
      <w:numFmt w:val="bullet"/>
      <w:lvlText w:val="•"/>
      <w:lvlJc w:val="left"/>
      <w:pPr>
        <w:ind w:left="8756" w:hanging="286"/>
      </w:pPr>
      <w:rPr>
        <w:rFonts w:hint="default"/>
        <w:lang w:val="en-GB" w:eastAsia="en-GB" w:bidi="en-GB"/>
      </w:rPr>
    </w:lvl>
  </w:abstractNum>
  <w:abstractNum w:abstractNumId="13" w15:restartNumberingAfterBreak="0">
    <w:nsid w:val="6D727BDE"/>
    <w:multiLevelType w:val="multilevel"/>
    <w:tmpl w:val="7B62D65E"/>
    <w:lvl w:ilvl="0">
      <w:start w:val="6"/>
      <w:numFmt w:val="decimal"/>
      <w:lvlText w:val="%1"/>
      <w:lvlJc w:val="left"/>
      <w:pPr>
        <w:ind w:left="1441" w:hanging="1134"/>
      </w:pPr>
      <w:rPr>
        <w:rFonts w:hint="default"/>
        <w:lang w:val="en-GB" w:eastAsia="en-GB" w:bidi="en-GB"/>
      </w:rPr>
    </w:lvl>
    <w:lvl w:ilvl="1">
      <w:start w:val="3"/>
      <w:numFmt w:val="decimal"/>
      <w:lvlText w:val="%1.%2"/>
      <w:lvlJc w:val="left"/>
      <w:pPr>
        <w:ind w:left="1441" w:hanging="1134"/>
      </w:pPr>
      <w:rPr>
        <w:rFonts w:hint="default"/>
        <w:lang w:val="en-GB" w:eastAsia="en-GB" w:bidi="en-GB"/>
      </w:rPr>
    </w:lvl>
    <w:lvl w:ilvl="2">
      <w:start w:val="1"/>
      <w:numFmt w:val="decimal"/>
      <w:lvlText w:val="%1.%2.%3"/>
      <w:lvlJc w:val="left"/>
      <w:pPr>
        <w:ind w:left="1441" w:hanging="1134"/>
      </w:pPr>
      <w:rPr>
        <w:rFonts w:ascii="Arial" w:eastAsia="Arial" w:hAnsi="Arial" w:cs="Arial" w:hint="default"/>
        <w:spacing w:val="-2"/>
        <w:w w:val="99"/>
        <w:sz w:val="24"/>
        <w:szCs w:val="24"/>
        <w:lang w:val="en-GB" w:eastAsia="en-GB" w:bidi="en-GB"/>
      </w:rPr>
    </w:lvl>
    <w:lvl w:ilvl="3">
      <w:numFmt w:val="bullet"/>
      <w:lvlText w:val="•"/>
      <w:lvlJc w:val="left"/>
      <w:pPr>
        <w:ind w:left="4237" w:hanging="1134"/>
      </w:pPr>
      <w:rPr>
        <w:rFonts w:hint="default"/>
        <w:lang w:val="en-GB" w:eastAsia="en-GB" w:bidi="en-GB"/>
      </w:rPr>
    </w:lvl>
    <w:lvl w:ilvl="4">
      <w:numFmt w:val="bullet"/>
      <w:lvlText w:val="•"/>
      <w:lvlJc w:val="left"/>
      <w:pPr>
        <w:ind w:left="5170" w:hanging="1134"/>
      </w:pPr>
      <w:rPr>
        <w:rFonts w:hint="default"/>
        <w:lang w:val="en-GB" w:eastAsia="en-GB" w:bidi="en-GB"/>
      </w:rPr>
    </w:lvl>
    <w:lvl w:ilvl="5">
      <w:numFmt w:val="bullet"/>
      <w:lvlText w:val="•"/>
      <w:lvlJc w:val="left"/>
      <w:pPr>
        <w:ind w:left="6103" w:hanging="1134"/>
      </w:pPr>
      <w:rPr>
        <w:rFonts w:hint="default"/>
        <w:lang w:val="en-GB" w:eastAsia="en-GB" w:bidi="en-GB"/>
      </w:rPr>
    </w:lvl>
    <w:lvl w:ilvl="6">
      <w:numFmt w:val="bullet"/>
      <w:lvlText w:val="•"/>
      <w:lvlJc w:val="left"/>
      <w:pPr>
        <w:ind w:left="7035" w:hanging="1134"/>
      </w:pPr>
      <w:rPr>
        <w:rFonts w:hint="default"/>
        <w:lang w:val="en-GB" w:eastAsia="en-GB" w:bidi="en-GB"/>
      </w:rPr>
    </w:lvl>
    <w:lvl w:ilvl="7">
      <w:numFmt w:val="bullet"/>
      <w:lvlText w:val="•"/>
      <w:lvlJc w:val="left"/>
      <w:pPr>
        <w:ind w:left="7968" w:hanging="1134"/>
      </w:pPr>
      <w:rPr>
        <w:rFonts w:hint="default"/>
        <w:lang w:val="en-GB" w:eastAsia="en-GB" w:bidi="en-GB"/>
      </w:rPr>
    </w:lvl>
    <w:lvl w:ilvl="8">
      <w:numFmt w:val="bullet"/>
      <w:lvlText w:val="•"/>
      <w:lvlJc w:val="left"/>
      <w:pPr>
        <w:ind w:left="8901" w:hanging="1134"/>
      </w:pPr>
      <w:rPr>
        <w:rFonts w:hint="default"/>
        <w:lang w:val="en-GB" w:eastAsia="en-GB" w:bidi="en-GB"/>
      </w:rPr>
    </w:lvl>
  </w:abstractNum>
  <w:abstractNum w:abstractNumId="14" w15:restartNumberingAfterBreak="0">
    <w:nsid w:val="6EF1526B"/>
    <w:multiLevelType w:val="multilevel"/>
    <w:tmpl w:val="4E48872E"/>
    <w:lvl w:ilvl="0">
      <w:start w:val="5"/>
      <w:numFmt w:val="decimal"/>
      <w:lvlText w:val="%1"/>
      <w:lvlJc w:val="left"/>
      <w:pPr>
        <w:ind w:left="1441" w:hanging="1134"/>
      </w:pPr>
      <w:rPr>
        <w:rFonts w:hint="default"/>
        <w:lang w:val="en-GB" w:eastAsia="en-GB" w:bidi="en-GB"/>
      </w:rPr>
    </w:lvl>
    <w:lvl w:ilvl="1">
      <w:start w:val="6"/>
      <w:numFmt w:val="decimal"/>
      <w:lvlText w:val="%1.%2"/>
      <w:lvlJc w:val="left"/>
      <w:pPr>
        <w:ind w:left="1441" w:hanging="1134"/>
      </w:pPr>
      <w:rPr>
        <w:rFonts w:hint="default"/>
        <w:lang w:val="en-GB" w:eastAsia="en-GB" w:bidi="en-GB"/>
      </w:rPr>
    </w:lvl>
    <w:lvl w:ilvl="2">
      <w:start w:val="1"/>
      <w:numFmt w:val="decimal"/>
      <w:lvlText w:val="%1.%2.%3"/>
      <w:lvlJc w:val="left"/>
      <w:pPr>
        <w:ind w:left="1441" w:hanging="1134"/>
      </w:pPr>
      <w:rPr>
        <w:rFonts w:ascii="Arial" w:eastAsia="Arial" w:hAnsi="Arial" w:cs="Arial" w:hint="default"/>
        <w:spacing w:val="-2"/>
        <w:w w:val="99"/>
        <w:sz w:val="24"/>
        <w:szCs w:val="24"/>
        <w:lang w:val="en-GB" w:eastAsia="en-GB" w:bidi="en-GB"/>
      </w:rPr>
    </w:lvl>
    <w:lvl w:ilvl="3">
      <w:numFmt w:val="bullet"/>
      <w:lvlText w:val="•"/>
      <w:lvlJc w:val="left"/>
      <w:pPr>
        <w:ind w:left="4237" w:hanging="1134"/>
      </w:pPr>
      <w:rPr>
        <w:rFonts w:hint="default"/>
        <w:lang w:val="en-GB" w:eastAsia="en-GB" w:bidi="en-GB"/>
      </w:rPr>
    </w:lvl>
    <w:lvl w:ilvl="4">
      <w:numFmt w:val="bullet"/>
      <w:lvlText w:val="•"/>
      <w:lvlJc w:val="left"/>
      <w:pPr>
        <w:ind w:left="5170" w:hanging="1134"/>
      </w:pPr>
      <w:rPr>
        <w:rFonts w:hint="default"/>
        <w:lang w:val="en-GB" w:eastAsia="en-GB" w:bidi="en-GB"/>
      </w:rPr>
    </w:lvl>
    <w:lvl w:ilvl="5">
      <w:numFmt w:val="bullet"/>
      <w:lvlText w:val="•"/>
      <w:lvlJc w:val="left"/>
      <w:pPr>
        <w:ind w:left="6103" w:hanging="1134"/>
      </w:pPr>
      <w:rPr>
        <w:rFonts w:hint="default"/>
        <w:lang w:val="en-GB" w:eastAsia="en-GB" w:bidi="en-GB"/>
      </w:rPr>
    </w:lvl>
    <w:lvl w:ilvl="6">
      <w:numFmt w:val="bullet"/>
      <w:lvlText w:val="•"/>
      <w:lvlJc w:val="left"/>
      <w:pPr>
        <w:ind w:left="7035" w:hanging="1134"/>
      </w:pPr>
      <w:rPr>
        <w:rFonts w:hint="default"/>
        <w:lang w:val="en-GB" w:eastAsia="en-GB" w:bidi="en-GB"/>
      </w:rPr>
    </w:lvl>
    <w:lvl w:ilvl="7">
      <w:numFmt w:val="bullet"/>
      <w:lvlText w:val="•"/>
      <w:lvlJc w:val="left"/>
      <w:pPr>
        <w:ind w:left="7968" w:hanging="1134"/>
      </w:pPr>
      <w:rPr>
        <w:rFonts w:hint="default"/>
        <w:lang w:val="en-GB" w:eastAsia="en-GB" w:bidi="en-GB"/>
      </w:rPr>
    </w:lvl>
    <w:lvl w:ilvl="8">
      <w:numFmt w:val="bullet"/>
      <w:lvlText w:val="•"/>
      <w:lvlJc w:val="left"/>
      <w:pPr>
        <w:ind w:left="8901" w:hanging="1134"/>
      </w:pPr>
      <w:rPr>
        <w:rFonts w:hint="default"/>
        <w:lang w:val="en-GB" w:eastAsia="en-GB" w:bidi="en-GB"/>
      </w:rPr>
    </w:lvl>
  </w:abstractNum>
  <w:abstractNum w:abstractNumId="15" w15:restartNumberingAfterBreak="0">
    <w:nsid w:val="736131CC"/>
    <w:multiLevelType w:val="multilevel"/>
    <w:tmpl w:val="514C3160"/>
    <w:lvl w:ilvl="0">
      <w:start w:val="7"/>
      <w:numFmt w:val="decimal"/>
      <w:lvlText w:val="%1"/>
      <w:lvlJc w:val="left"/>
      <w:pPr>
        <w:ind w:left="1441" w:hanging="1134"/>
      </w:pPr>
      <w:rPr>
        <w:rFonts w:hint="default"/>
        <w:lang w:val="en-GB" w:eastAsia="en-GB" w:bidi="en-GB"/>
      </w:rPr>
    </w:lvl>
    <w:lvl w:ilvl="1">
      <w:start w:val="3"/>
      <w:numFmt w:val="decimal"/>
      <w:lvlText w:val="%1.%2"/>
      <w:lvlJc w:val="left"/>
      <w:pPr>
        <w:ind w:left="1441" w:hanging="1134"/>
      </w:pPr>
      <w:rPr>
        <w:rFonts w:hint="default"/>
        <w:lang w:val="en-GB" w:eastAsia="en-GB" w:bidi="en-GB"/>
      </w:rPr>
    </w:lvl>
    <w:lvl w:ilvl="2">
      <w:start w:val="1"/>
      <w:numFmt w:val="decimal"/>
      <w:lvlText w:val="%1.%2.%3"/>
      <w:lvlJc w:val="left"/>
      <w:pPr>
        <w:ind w:left="1441" w:hanging="1134"/>
      </w:pPr>
      <w:rPr>
        <w:rFonts w:ascii="Arial" w:eastAsia="Arial" w:hAnsi="Arial" w:cs="Arial" w:hint="default"/>
        <w:spacing w:val="-2"/>
        <w:w w:val="99"/>
        <w:sz w:val="24"/>
        <w:szCs w:val="24"/>
        <w:lang w:val="en-GB" w:eastAsia="en-GB" w:bidi="en-GB"/>
      </w:rPr>
    </w:lvl>
    <w:lvl w:ilvl="3">
      <w:numFmt w:val="bullet"/>
      <w:lvlText w:val="•"/>
      <w:lvlJc w:val="left"/>
      <w:pPr>
        <w:ind w:left="4237" w:hanging="1134"/>
      </w:pPr>
      <w:rPr>
        <w:rFonts w:hint="default"/>
        <w:lang w:val="en-GB" w:eastAsia="en-GB" w:bidi="en-GB"/>
      </w:rPr>
    </w:lvl>
    <w:lvl w:ilvl="4">
      <w:numFmt w:val="bullet"/>
      <w:lvlText w:val="•"/>
      <w:lvlJc w:val="left"/>
      <w:pPr>
        <w:ind w:left="5170" w:hanging="1134"/>
      </w:pPr>
      <w:rPr>
        <w:rFonts w:hint="default"/>
        <w:lang w:val="en-GB" w:eastAsia="en-GB" w:bidi="en-GB"/>
      </w:rPr>
    </w:lvl>
    <w:lvl w:ilvl="5">
      <w:numFmt w:val="bullet"/>
      <w:lvlText w:val="•"/>
      <w:lvlJc w:val="left"/>
      <w:pPr>
        <w:ind w:left="6103" w:hanging="1134"/>
      </w:pPr>
      <w:rPr>
        <w:rFonts w:hint="default"/>
        <w:lang w:val="en-GB" w:eastAsia="en-GB" w:bidi="en-GB"/>
      </w:rPr>
    </w:lvl>
    <w:lvl w:ilvl="6">
      <w:numFmt w:val="bullet"/>
      <w:lvlText w:val="•"/>
      <w:lvlJc w:val="left"/>
      <w:pPr>
        <w:ind w:left="7035" w:hanging="1134"/>
      </w:pPr>
      <w:rPr>
        <w:rFonts w:hint="default"/>
        <w:lang w:val="en-GB" w:eastAsia="en-GB" w:bidi="en-GB"/>
      </w:rPr>
    </w:lvl>
    <w:lvl w:ilvl="7">
      <w:numFmt w:val="bullet"/>
      <w:lvlText w:val="•"/>
      <w:lvlJc w:val="left"/>
      <w:pPr>
        <w:ind w:left="7968" w:hanging="1134"/>
      </w:pPr>
      <w:rPr>
        <w:rFonts w:hint="default"/>
        <w:lang w:val="en-GB" w:eastAsia="en-GB" w:bidi="en-GB"/>
      </w:rPr>
    </w:lvl>
    <w:lvl w:ilvl="8">
      <w:numFmt w:val="bullet"/>
      <w:lvlText w:val="•"/>
      <w:lvlJc w:val="left"/>
      <w:pPr>
        <w:ind w:left="8901" w:hanging="1134"/>
      </w:pPr>
      <w:rPr>
        <w:rFonts w:hint="default"/>
        <w:lang w:val="en-GB" w:eastAsia="en-GB" w:bidi="en-GB"/>
      </w:rPr>
    </w:lvl>
  </w:abstractNum>
  <w:abstractNum w:abstractNumId="16" w15:restartNumberingAfterBreak="0">
    <w:nsid w:val="738B7EE8"/>
    <w:multiLevelType w:val="multilevel"/>
    <w:tmpl w:val="DCF064E2"/>
    <w:lvl w:ilvl="0">
      <w:start w:val="1"/>
      <w:numFmt w:val="decimal"/>
      <w:lvlText w:val="%1."/>
      <w:lvlJc w:val="left"/>
      <w:pPr>
        <w:ind w:left="360" w:hanging="360"/>
      </w:pPr>
      <w:rPr>
        <w:b/>
        <w:sz w:val="32"/>
        <w:szCs w:val="32"/>
      </w:rPr>
    </w:lvl>
    <w:lvl w:ilvl="1">
      <w:start w:val="1"/>
      <w:numFmt w:val="decimal"/>
      <w:lvlText w:val="%1.%2."/>
      <w:lvlJc w:val="left"/>
      <w:pPr>
        <w:ind w:left="792" w:hanging="432"/>
      </w:pPr>
      <w:rPr>
        <w:b w:val="0"/>
        <w:sz w:val="24"/>
        <w:szCs w:val="24"/>
      </w:rPr>
    </w:lvl>
    <w:lvl w:ilvl="2">
      <w:start w:val="1"/>
      <w:numFmt w:val="bullet"/>
      <w:lvlText w:val=""/>
      <w:lvlJc w:val="left"/>
      <w:pPr>
        <w:ind w:left="1922" w:hanging="504"/>
      </w:pPr>
      <w:rPr>
        <w:rFonts w:ascii="Symbol" w:hAnsi="Symbol" w:hint="default"/>
        <w:b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2A1EDA"/>
    <w:multiLevelType w:val="multilevel"/>
    <w:tmpl w:val="52DAC934"/>
    <w:lvl w:ilvl="0">
      <w:start w:val="13"/>
      <w:numFmt w:val="decimal"/>
      <w:lvlText w:val="%1"/>
      <w:lvlJc w:val="left"/>
      <w:pPr>
        <w:ind w:left="600" w:hanging="600"/>
      </w:pPr>
      <w:rPr>
        <w:rFonts w:hint="default"/>
      </w:rPr>
    </w:lvl>
    <w:lvl w:ilvl="1">
      <w:start w:val="5"/>
      <w:numFmt w:val="decimal"/>
      <w:lvlText w:val="%1.%2"/>
      <w:lvlJc w:val="left"/>
      <w:pPr>
        <w:ind w:left="753" w:hanging="600"/>
      </w:pPr>
      <w:rPr>
        <w:rFonts w:hint="default"/>
      </w:rPr>
    </w:lvl>
    <w:lvl w:ilvl="2">
      <w:start w:val="1"/>
      <w:numFmt w:val="decimal"/>
      <w:lvlText w:val="%1.4.%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abstractNum w:abstractNumId="18" w15:restartNumberingAfterBreak="0">
    <w:nsid w:val="75F74E20"/>
    <w:multiLevelType w:val="multilevel"/>
    <w:tmpl w:val="B41885EA"/>
    <w:lvl w:ilvl="0">
      <w:start w:val="6"/>
      <w:numFmt w:val="decimal"/>
      <w:lvlText w:val="%1"/>
      <w:lvlJc w:val="left"/>
      <w:pPr>
        <w:ind w:left="1441" w:hanging="1134"/>
      </w:pPr>
      <w:rPr>
        <w:rFonts w:hint="default"/>
        <w:lang w:val="en-GB" w:eastAsia="en-GB" w:bidi="en-GB"/>
      </w:rPr>
    </w:lvl>
    <w:lvl w:ilvl="1">
      <w:start w:val="2"/>
      <w:numFmt w:val="decimal"/>
      <w:lvlText w:val="%1.%2"/>
      <w:lvlJc w:val="left"/>
      <w:pPr>
        <w:ind w:left="1441" w:hanging="1134"/>
      </w:pPr>
      <w:rPr>
        <w:rFonts w:hint="default"/>
        <w:lang w:val="en-GB" w:eastAsia="en-GB" w:bidi="en-GB"/>
      </w:rPr>
    </w:lvl>
    <w:lvl w:ilvl="2">
      <w:start w:val="1"/>
      <w:numFmt w:val="decimal"/>
      <w:lvlText w:val="%1.%2.%3"/>
      <w:lvlJc w:val="left"/>
      <w:pPr>
        <w:ind w:left="1441" w:hanging="1134"/>
      </w:pPr>
      <w:rPr>
        <w:rFonts w:ascii="Arial" w:eastAsia="Arial" w:hAnsi="Arial" w:cs="Arial" w:hint="default"/>
        <w:spacing w:val="-2"/>
        <w:w w:val="99"/>
        <w:sz w:val="24"/>
        <w:szCs w:val="24"/>
        <w:lang w:val="en-GB" w:eastAsia="en-GB" w:bidi="en-GB"/>
      </w:rPr>
    </w:lvl>
    <w:lvl w:ilvl="3">
      <w:numFmt w:val="bullet"/>
      <w:lvlText w:val="•"/>
      <w:lvlJc w:val="left"/>
      <w:pPr>
        <w:ind w:left="4237" w:hanging="1134"/>
      </w:pPr>
      <w:rPr>
        <w:rFonts w:hint="default"/>
        <w:lang w:val="en-GB" w:eastAsia="en-GB" w:bidi="en-GB"/>
      </w:rPr>
    </w:lvl>
    <w:lvl w:ilvl="4">
      <w:numFmt w:val="bullet"/>
      <w:lvlText w:val="•"/>
      <w:lvlJc w:val="left"/>
      <w:pPr>
        <w:ind w:left="5170" w:hanging="1134"/>
      </w:pPr>
      <w:rPr>
        <w:rFonts w:hint="default"/>
        <w:lang w:val="en-GB" w:eastAsia="en-GB" w:bidi="en-GB"/>
      </w:rPr>
    </w:lvl>
    <w:lvl w:ilvl="5">
      <w:numFmt w:val="bullet"/>
      <w:lvlText w:val="•"/>
      <w:lvlJc w:val="left"/>
      <w:pPr>
        <w:ind w:left="6103" w:hanging="1134"/>
      </w:pPr>
      <w:rPr>
        <w:rFonts w:hint="default"/>
        <w:lang w:val="en-GB" w:eastAsia="en-GB" w:bidi="en-GB"/>
      </w:rPr>
    </w:lvl>
    <w:lvl w:ilvl="6">
      <w:numFmt w:val="bullet"/>
      <w:lvlText w:val="•"/>
      <w:lvlJc w:val="left"/>
      <w:pPr>
        <w:ind w:left="7035" w:hanging="1134"/>
      </w:pPr>
      <w:rPr>
        <w:rFonts w:hint="default"/>
        <w:lang w:val="en-GB" w:eastAsia="en-GB" w:bidi="en-GB"/>
      </w:rPr>
    </w:lvl>
    <w:lvl w:ilvl="7">
      <w:numFmt w:val="bullet"/>
      <w:lvlText w:val="•"/>
      <w:lvlJc w:val="left"/>
      <w:pPr>
        <w:ind w:left="7968" w:hanging="1134"/>
      </w:pPr>
      <w:rPr>
        <w:rFonts w:hint="default"/>
        <w:lang w:val="en-GB" w:eastAsia="en-GB" w:bidi="en-GB"/>
      </w:rPr>
    </w:lvl>
    <w:lvl w:ilvl="8">
      <w:numFmt w:val="bullet"/>
      <w:lvlText w:val="•"/>
      <w:lvlJc w:val="left"/>
      <w:pPr>
        <w:ind w:left="8901" w:hanging="1134"/>
      </w:pPr>
      <w:rPr>
        <w:rFonts w:hint="default"/>
        <w:lang w:val="en-GB" w:eastAsia="en-GB" w:bidi="en-GB"/>
      </w:rPr>
    </w:lvl>
  </w:abstractNum>
  <w:abstractNum w:abstractNumId="19" w15:restartNumberingAfterBreak="0">
    <w:nsid w:val="76840212"/>
    <w:multiLevelType w:val="multilevel"/>
    <w:tmpl w:val="51AA474A"/>
    <w:lvl w:ilvl="0">
      <w:start w:val="7"/>
      <w:numFmt w:val="decimal"/>
      <w:lvlText w:val="%1"/>
      <w:lvlJc w:val="left"/>
      <w:pPr>
        <w:ind w:left="1441" w:hanging="1134"/>
      </w:pPr>
      <w:rPr>
        <w:rFonts w:hint="default"/>
        <w:lang w:val="en-GB" w:eastAsia="en-GB" w:bidi="en-GB"/>
      </w:rPr>
    </w:lvl>
    <w:lvl w:ilvl="1">
      <w:start w:val="7"/>
      <w:numFmt w:val="decimal"/>
      <w:lvlText w:val="%1.%2"/>
      <w:lvlJc w:val="left"/>
      <w:pPr>
        <w:ind w:left="1441" w:hanging="1134"/>
      </w:pPr>
      <w:rPr>
        <w:rFonts w:hint="default"/>
        <w:lang w:val="en-GB" w:eastAsia="en-GB" w:bidi="en-GB"/>
      </w:rPr>
    </w:lvl>
    <w:lvl w:ilvl="2">
      <w:start w:val="1"/>
      <w:numFmt w:val="decimal"/>
      <w:lvlText w:val="%1.%2.%3"/>
      <w:lvlJc w:val="left"/>
      <w:pPr>
        <w:ind w:left="1441" w:hanging="1134"/>
      </w:pPr>
      <w:rPr>
        <w:rFonts w:ascii="Arial" w:eastAsia="Arial" w:hAnsi="Arial" w:cs="Arial" w:hint="default"/>
        <w:spacing w:val="-2"/>
        <w:w w:val="99"/>
        <w:sz w:val="24"/>
        <w:szCs w:val="24"/>
        <w:lang w:val="en-GB" w:eastAsia="en-GB" w:bidi="en-GB"/>
      </w:rPr>
    </w:lvl>
    <w:lvl w:ilvl="3">
      <w:numFmt w:val="bullet"/>
      <w:lvlText w:val="•"/>
      <w:lvlJc w:val="left"/>
      <w:pPr>
        <w:ind w:left="4237" w:hanging="1134"/>
      </w:pPr>
      <w:rPr>
        <w:rFonts w:hint="default"/>
        <w:lang w:val="en-GB" w:eastAsia="en-GB" w:bidi="en-GB"/>
      </w:rPr>
    </w:lvl>
    <w:lvl w:ilvl="4">
      <w:numFmt w:val="bullet"/>
      <w:lvlText w:val="•"/>
      <w:lvlJc w:val="left"/>
      <w:pPr>
        <w:ind w:left="5170" w:hanging="1134"/>
      </w:pPr>
      <w:rPr>
        <w:rFonts w:hint="default"/>
        <w:lang w:val="en-GB" w:eastAsia="en-GB" w:bidi="en-GB"/>
      </w:rPr>
    </w:lvl>
    <w:lvl w:ilvl="5">
      <w:numFmt w:val="bullet"/>
      <w:lvlText w:val="•"/>
      <w:lvlJc w:val="left"/>
      <w:pPr>
        <w:ind w:left="6103" w:hanging="1134"/>
      </w:pPr>
      <w:rPr>
        <w:rFonts w:hint="default"/>
        <w:lang w:val="en-GB" w:eastAsia="en-GB" w:bidi="en-GB"/>
      </w:rPr>
    </w:lvl>
    <w:lvl w:ilvl="6">
      <w:numFmt w:val="bullet"/>
      <w:lvlText w:val="•"/>
      <w:lvlJc w:val="left"/>
      <w:pPr>
        <w:ind w:left="7035" w:hanging="1134"/>
      </w:pPr>
      <w:rPr>
        <w:rFonts w:hint="default"/>
        <w:lang w:val="en-GB" w:eastAsia="en-GB" w:bidi="en-GB"/>
      </w:rPr>
    </w:lvl>
    <w:lvl w:ilvl="7">
      <w:numFmt w:val="bullet"/>
      <w:lvlText w:val="•"/>
      <w:lvlJc w:val="left"/>
      <w:pPr>
        <w:ind w:left="7968" w:hanging="1134"/>
      </w:pPr>
      <w:rPr>
        <w:rFonts w:hint="default"/>
        <w:lang w:val="en-GB" w:eastAsia="en-GB" w:bidi="en-GB"/>
      </w:rPr>
    </w:lvl>
    <w:lvl w:ilvl="8">
      <w:numFmt w:val="bullet"/>
      <w:lvlText w:val="•"/>
      <w:lvlJc w:val="left"/>
      <w:pPr>
        <w:ind w:left="8901" w:hanging="1134"/>
      </w:pPr>
      <w:rPr>
        <w:rFonts w:hint="default"/>
        <w:lang w:val="en-GB" w:eastAsia="en-GB" w:bidi="en-GB"/>
      </w:rPr>
    </w:lvl>
  </w:abstractNum>
  <w:abstractNum w:abstractNumId="20" w15:restartNumberingAfterBreak="0">
    <w:nsid w:val="76B53CE3"/>
    <w:multiLevelType w:val="multilevel"/>
    <w:tmpl w:val="1DA83948"/>
    <w:lvl w:ilvl="0">
      <w:start w:val="7"/>
      <w:numFmt w:val="decimal"/>
      <w:lvlText w:val="%1"/>
      <w:lvlJc w:val="left"/>
      <w:pPr>
        <w:ind w:left="1441" w:hanging="1134"/>
      </w:pPr>
      <w:rPr>
        <w:rFonts w:hint="default"/>
        <w:lang w:val="en-GB" w:eastAsia="en-GB" w:bidi="en-GB"/>
      </w:rPr>
    </w:lvl>
    <w:lvl w:ilvl="1">
      <w:start w:val="2"/>
      <w:numFmt w:val="decimal"/>
      <w:lvlText w:val="%1.%2"/>
      <w:lvlJc w:val="left"/>
      <w:pPr>
        <w:ind w:left="1441" w:hanging="1134"/>
      </w:pPr>
      <w:rPr>
        <w:rFonts w:hint="default"/>
        <w:lang w:val="en-GB" w:eastAsia="en-GB" w:bidi="en-GB"/>
      </w:rPr>
    </w:lvl>
    <w:lvl w:ilvl="2">
      <w:start w:val="1"/>
      <w:numFmt w:val="decimal"/>
      <w:lvlText w:val="%1.%2.%3"/>
      <w:lvlJc w:val="left"/>
      <w:pPr>
        <w:ind w:left="1441" w:hanging="1134"/>
      </w:pPr>
      <w:rPr>
        <w:rFonts w:ascii="Arial" w:eastAsia="Arial" w:hAnsi="Arial" w:cs="Arial" w:hint="default"/>
        <w:spacing w:val="-2"/>
        <w:w w:val="99"/>
        <w:sz w:val="24"/>
        <w:szCs w:val="24"/>
        <w:lang w:val="en-GB" w:eastAsia="en-GB" w:bidi="en-GB"/>
      </w:rPr>
    </w:lvl>
    <w:lvl w:ilvl="3">
      <w:numFmt w:val="bullet"/>
      <w:lvlText w:val="•"/>
      <w:lvlJc w:val="left"/>
      <w:pPr>
        <w:ind w:left="4237" w:hanging="1134"/>
      </w:pPr>
      <w:rPr>
        <w:rFonts w:hint="default"/>
        <w:lang w:val="en-GB" w:eastAsia="en-GB" w:bidi="en-GB"/>
      </w:rPr>
    </w:lvl>
    <w:lvl w:ilvl="4">
      <w:numFmt w:val="bullet"/>
      <w:lvlText w:val="•"/>
      <w:lvlJc w:val="left"/>
      <w:pPr>
        <w:ind w:left="5170" w:hanging="1134"/>
      </w:pPr>
      <w:rPr>
        <w:rFonts w:hint="default"/>
        <w:lang w:val="en-GB" w:eastAsia="en-GB" w:bidi="en-GB"/>
      </w:rPr>
    </w:lvl>
    <w:lvl w:ilvl="5">
      <w:numFmt w:val="bullet"/>
      <w:lvlText w:val="•"/>
      <w:lvlJc w:val="left"/>
      <w:pPr>
        <w:ind w:left="6103" w:hanging="1134"/>
      </w:pPr>
      <w:rPr>
        <w:rFonts w:hint="default"/>
        <w:lang w:val="en-GB" w:eastAsia="en-GB" w:bidi="en-GB"/>
      </w:rPr>
    </w:lvl>
    <w:lvl w:ilvl="6">
      <w:numFmt w:val="bullet"/>
      <w:lvlText w:val="•"/>
      <w:lvlJc w:val="left"/>
      <w:pPr>
        <w:ind w:left="7035" w:hanging="1134"/>
      </w:pPr>
      <w:rPr>
        <w:rFonts w:hint="default"/>
        <w:lang w:val="en-GB" w:eastAsia="en-GB" w:bidi="en-GB"/>
      </w:rPr>
    </w:lvl>
    <w:lvl w:ilvl="7">
      <w:numFmt w:val="bullet"/>
      <w:lvlText w:val="•"/>
      <w:lvlJc w:val="left"/>
      <w:pPr>
        <w:ind w:left="7968" w:hanging="1134"/>
      </w:pPr>
      <w:rPr>
        <w:rFonts w:hint="default"/>
        <w:lang w:val="en-GB" w:eastAsia="en-GB" w:bidi="en-GB"/>
      </w:rPr>
    </w:lvl>
    <w:lvl w:ilvl="8">
      <w:numFmt w:val="bullet"/>
      <w:lvlText w:val="•"/>
      <w:lvlJc w:val="left"/>
      <w:pPr>
        <w:ind w:left="8901" w:hanging="1134"/>
      </w:pPr>
      <w:rPr>
        <w:rFonts w:hint="default"/>
        <w:lang w:val="en-GB" w:eastAsia="en-GB" w:bidi="en-GB"/>
      </w:rPr>
    </w:lvl>
  </w:abstractNum>
  <w:abstractNum w:abstractNumId="21" w15:restartNumberingAfterBreak="0">
    <w:nsid w:val="79783A04"/>
    <w:multiLevelType w:val="multilevel"/>
    <w:tmpl w:val="B8288788"/>
    <w:lvl w:ilvl="0">
      <w:start w:val="7"/>
      <w:numFmt w:val="decimal"/>
      <w:lvlText w:val="%1"/>
      <w:lvlJc w:val="left"/>
      <w:pPr>
        <w:ind w:left="1441" w:hanging="1134"/>
      </w:pPr>
      <w:rPr>
        <w:rFonts w:hint="default"/>
        <w:lang w:val="en-GB" w:eastAsia="en-GB" w:bidi="en-GB"/>
      </w:rPr>
    </w:lvl>
    <w:lvl w:ilvl="1">
      <w:start w:val="4"/>
      <w:numFmt w:val="decimal"/>
      <w:lvlText w:val="%1.%2"/>
      <w:lvlJc w:val="left"/>
      <w:pPr>
        <w:ind w:left="1441" w:hanging="1134"/>
      </w:pPr>
      <w:rPr>
        <w:rFonts w:hint="default"/>
        <w:lang w:val="en-GB" w:eastAsia="en-GB" w:bidi="en-GB"/>
      </w:rPr>
    </w:lvl>
    <w:lvl w:ilvl="2">
      <w:start w:val="1"/>
      <w:numFmt w:val="decimal"/>
      <w:lvlText w:val="%1.%2.%3"/>
      <w:lvlJc w:val="left"/>
      <w:pPr>
        <w:ind w:left="1441" w:hanging="1134"/>
      </w:pPr>
      <w:rPr>
        <w:rFonts w:ascii="Arial" w:eastAsia="Arial" w:hAnsi="Arial" w:cs="Arial" w:hint="default"/>
        <w:spacing w:val="-2"/>
        <w:w w:val="99"/>
        <w:sz w:val="24"/>
        <w:szCs w:val="24"/>
        <w:lang w:val="en-GB" w:eastAsia="en-GB" w:bidi="en-GB"/>
      </w:rPr>
    </w:lvl>
    <w:lvl w:ilvl="3">
      <w:numFmt w:val="bullet"/>
      <w:lvlText w:val=""/>
      <w:lvlJc w:val="left"/>
      <w:pPr>
        <w:ind w:left="1726" w:hanging="286"/>
      </w:pPr>
      <w:rPr>
        <w:rFonts w:ascii="Symbol" w:eastAsia="Symbol" w:hAnsi="Symbol" w:cs="Symbol" w:hint="default"/>
        <w:w w:val="100"/>
        <w:sz w:val="24"/>
        <w:szCs w:val="24"/>
        <w:lang w:val="en-GB" w:eastAsia="en-GB" w:bidi="en-GB"/>
      </w:rPr>
    </w:lvl>
    <w:lvl w:ilvl="4">
      <w:numFmt w:val="bullet"/>
      <w:lvlText w:val="•"/>
      <w:lvlJc w:val="left"/>
      <w:pPr>
        <w:ind w:left="4735" w:hanging="286"/>
      </w:pPr>
      <w:rPr>
        <w:rFonts w:hint="default"/>
        <w:lang w:val="en-GB" w:eastAsia="en-GB" w:bidi="en-GB"/>
      </w:rPr>
    </w:lvl>
    <w:lvl w:ilvl="5">
      <w:numFmt w:val="bullet"/>
      <w:lvlText w:val="•"/>
      <w:lvlJc w:val="left"/>
      <w:pPr>
        <w:ind w:left="5740" w:hanging="286"/>
      </w:pPr>
      <w:rPr>
        <w:rFonts w:hint="default"/>
        <w:lang w:val="en-GB" w:eastAsia="en-GB" w:bidi="en-GB"/>
      </w:rPr>
    </w:lvl>
    <w:lvl w:ilvl="6">
      <w:numFmt w:val="bullet"/>
      <w:lvlText w:val="•"/>
      <w:lvlJc w:val="left"/>
      <w:pPr>
        <w:ind w:left="6745" w:hanging="286"/>
      </w:pPr>
      <w:rPr>
        <w:rFonts w:hint="default"/>
        <w:lang w:val="en-GB" w:eastAsia="en-GB" w:bidi="en-GB"/>
      </w:rPr>
    </w:lvl>
    <w:lvl w:ilvl="7">
      <w:numFmt w:val="bullet"/>
      <w:lvlText w:val="•"/>
      <w:lvlJc w:val="left"/>
      <w:pPr>
        <w:ind w:left="7750" w:hanging="286"/>
      </w:pPr>
      <w:rPr>
        <w:rFonts w:hint="default"/>
        <w:lang w:val="en-GB" w:eastAsia="en-GB" w:bidi="en-GB"/>
      </w:rPr>
    </w:lvl>
    <w:lvl w:ilvl="8">
      <w:numFmt w:val="bullet"/>
      <w:lvlText w:val="•"/>
      <w:lvlJc w:val="left"/>
      <w:pPr>
        <w:ind w:left="8756" w:hanging="286"/>
      </w:pPr>
      <w:rPr>
        <w:rFonts w:hint="default"/>
        <w:lang w:val="en-GB" w:eastAsia="en-GB" w:bidi="en-GB"/>
      </w:rPr>
    </w:lvl>
  </w:abstractNum>
  <w:abstractNum w:abstractNumId="22" w15:restartNumberingAfterBreak="0">
    <w:nsid w:val="7DE930C8"/>
    <w:multiLevelType w:val="multilevel"/>
    <w:tmpl w:val="500EA936"/>
    <w:lvl w:ilvl="0">
      <w:start w:val="5"/>
      <w:numFmt w:val="decimal"/>
      <w:lvlText w:val="%1"/>
      <w:lvlJc w:val="left"/>
      <w:pPr>
        <w:ind w:left="1441" w:hanging="1134"/>
      </w:pPr>
      <w:rPr>
        <w:rFonts w:hint="default"/>
        <w:lang w:val="en-GB" w:eastAsia="en-GB" w:bidi="en-GB"/>
      </w:rPr>
    </w:lvl>
    <w:lvl w:ilvl="1">
      <w:start w:val="4"/>
      <w:numFmt w:val="decimal"/>
      <w:lvlText w:val="%1.%2"/>
      <w:lvlJc w:val="left"/>
      <w:pPr>
        <w:ind w:left="1441" w:hanging="1134"/>
      </w:pPr>
      <w:rPr>
        <w:rFonts w:hint="default"/>
        <w:lang w:val="en-GB" w:eastAsia="en-GB" w:bidi="en-GB"/>
      </w:rPr>
    </w:lvl>
    <w:lvl w:ilvl="2">
      <w:start w:val="1"/>
      <w:numFmt w:val="decimal"/>
      <w:lvlText w:val="%1.%2.%3"/>
      <w:lvlJc w:val="left"/>
      <w:pPr>
        <w:ind w:left="1418" w:hanging="1134"/>
      </w:pPr>
      <w:rPr>
        <w:rFonts w:ascii="Arial" w:eastAsia="Arial" w:hAnsi="Arial" w:cs="Arial" w:hint="default"/>
        <w:spacing w:val="-2"/>
        <w:w w:val="99"/>
        <w:sz w:val="24"/>
        <w:szCs w:val="24"/>
        <w:lang w:val="en-GB" w:eastAsia="en-GB" w:bidi="en-GB"/>
      </w:rPr>
    </w:lvl>
    <w:lvl w:ilvl="3">
      <w:numFmt w:val="bullet"/>
      <w:lvlText w:val=""/>
      <w:lvlJc w:val="left"/>
      <w:pPr>
        <w:ind w:left="1726" w:hanging="286"/>
      </w:pPr>
      <w:rPr>
        <w:rFonts w:ascii="Symbol" w:eastAsia="Symbol" w:hAnsi="Symbol" w:cs="Symbol" w:hint="default"/>
        <w:w w:val="100"/>
        <w:sz w:val="24"/>
        <w:szCs w:val="24"/>
        <w:lang w:val="en-GB" w:eastAsia="en-GB" w:bidi="en-GB"/>
      </w:rPr>
    </w:lvl>
    <w:lvl w:ilvl="4">
      <w:numFmt w:val="bullet"/>
      <w:lvlText w:val="•"/>
      <w:lvlJc w:val="left"/>
      <w:pPr>
        <w:ind w:left="4735" w:hanging="286"/>
      </w:pPr>
      <w:rPr>
        <w:rFonts w:hint="default"/>
        <w:lang w:val="en-GB" w:eastAsia="en-GB" w:bidi="en-GB"/>
      </w:rPr>
    </w:lvl>
    <w:lvl w:ilvl="5">
      <w:numFmt w:val="bullet"/>
      <w:lvlText w:val="•"/>
      <w:lvlJc w:val="left"/>
      <w:pPr>
        <w:ind w:left="5740" w:hanging="286"/>
      </w:pPr>
      <w:rPr>
        <w:rFonts w:hint="default"/>
        <w:lang w:val="en-GB" w:eastAsia="en-GB" w:bidi="en-GB"/>
      </w:rPr>
    </w:lvl>
    <w:lvl w:ilvl="6">
      <w:numFmt w:val="bullet"/>
      <w:lvlText w:val="•"/>
      <w:lvlJc w:val="left"/>
      <w:pPr>
        <w:ind w:left="6745" w:hanging="286"/>
      </w:pPr>
      <w:rPr>
        <w:rFonts w:hint="default"/>
        <w:lang w:val="en-GB" w:eastAsia="en-GB" w:bidi="en-GB"/>
      </w:rPr>
    </w:lvl>
    <w:lvl w:ilvl="7">
      <w:numFmt w:val="bullet"/>
      <w:lvlText w:val="•"/>
      <w:lvlJc w:val="left"/>
      <w:pPr>
        <w:ind w:left="7750" w:hanging="286"/>
      </w:pPr>
      <w:rPr>
        <w:rFonts w:hint="default"/>
        <w:lang w:val="en-GB" w:eastAsia="en-GB" w:bidi="en-GB"/>
      </w:rPr>
    </w:lvl>
    <w:lvl w:ilvl="8">
      <w:numFmt w:val="bullet"/>
      <w:lvlText w:val="•"/>
      <w:lvlJc w:val="left"/>
      <w:pPr>
        <w:ind w:left="8756" w:hanging="286"/>
      </w:pPr>
      <w:rPr>
        <w:rFonts w:hint="default"/>
        <w:lang w:val="en-GB" w:eastAsia="en-GB" w:bidi="en-GB"/>
      </w:rPr>
    </w:lvl>
  </w:abstractNum>
  <w:abstractNum w:abstractNumId="23" w15:restartNumberingAfterBreak="0">
    <w:nsid w:val="7E6A6D5D"/>
    <w:multiLevelType w:val="hybridMultilevel"/>
    <w:tmpl w:val="A3880D60"/>
    <w:lvl w:ilvl="0" w:tplc="9A8A4158">
      <w:numFmt w:val="bullet"/>
      <w:lvlText w:val=""/>
      <w:lvlJc w:val="left"/>
      <w:pPr>
        <w:ind w:left="2468" w:hanging="620"/>
      </w:pPr>
      <w:rPr>
        <w:rFonts w:ascii="Symbol" w:eastAsia="Symbol" w:hAnsi="Symbol" w:cs="Symbol" w:hint="default"/>
        <w:w w:val="100"/>
        <w:sz w:val="24"/>
        <w:szCs w:val="24"/>
        <w:lang w:val="en-GB" w:eastAsia="en-GB" w:bidi="en-GB"/>
      </w:rPr>
    </w:lvl>
    <w:lvl w:ilvl="1" w:tplc="18D89788">
      <w:numFmt w:val="bullet"/>
      <w:lvlText w:val="•"/>
      <w:lvlJc w:val="left"/>
      <w:pPr>
        <w:ind w:left="3290" w:hanging="620"/>
      </w:pPr>
      <w:rPr>
        <w:rFonts w:hint="default"/>
        <w:lang w:val="en-GB" w:eastAsia="en-GB" w:bidi="en-GB"/>
      </w:rPr>
    </w:lvl>
    <w:lvl w:ilvl="2" w:tplc="E1F044E6">
      <w:numFmt w:val="bullet"/>
      <w:lvlText w:val="•"/>
      <w:lvlJc w:val="left"/>
      <w:pPr>
        <w:ind w:left="4121" w:hanging="620"/>
      </w:pPr>
      <w:rPr>
        <w:rFonts w:hint="default"/>
        <w:lang w:val="en-GB" w:eastAsia="en-GB" w:bidi="en-GB"/>
      </w:rPr>
    </w:lvl>
    <w:lvl w:ilvl="3" w:tplc="7AD81C7C">
      <w:numFmt w:val="bullet"/>
      <w:lvlText w:val="•"/>
      <w:lvlJc w:val="left"/>
      <w:pPr>
        <w:ind w:left="4951" w:hanging="620"/>
      </w:pPr>
      <w:rPr>
        <w:rFonts w:hint="default"/>
        <w:lang w:val="en-GB" w:eastAsia="en-GB" w:bidi="en-GB"/>
      </w:rPr>
    </w:lvl>
    <w:lvl w:ilvl="4" w:tplc="4704C862">
      <w:numFmt w:val="bullet"/>
      <w:lvlText w:val="•"/>
      <w:lvlJc w:val="left"/>
      <w:pPr>
        <w:ind w:left="5782" w:hanging="620"/>
      </w:pPr>
      <w:rPr>
        <w:rFonts w:hint="default"/>
        <w:lang w:val="en-GB" w:eastAsia="en-GB" w:bidi="en-GB"/>
      </w:rPr>
    </w:lvl>
    <w:lvl w:ilvl="5" w:tplc="128E32B4">
      <w:numFmt w:val="bullet"/>
      <w:lvlText w:val="•"/>
      <w:lvlJc w:val="left"/>
      <w:pPr>
        <w:ind w:left="6613" w:hanging="620"/>
      </w:pPr>
      <w:rPr>
        <w:rFonts w:hint="default"/>
        <w:lang w:val="en-GB" w:eastAsia="en-GB" w:bidi="en-GB"/>
      </w:rPr>
    </w:lvl>
    <w:lvl w:ilvl="6" w:tplc="9A4CE7C0">
      <w:numFmt w:val="bullet"/>
      <w:lvlText w:val="•"/>
      <w:lvlJc w:val="left"/>
      <w:pPr>
        <w:ind w:left="7443" w:hanging="620"/>
      </w:pPr>
      <w:rPr>
        <w:rFonts w:hint="default"/>
        <w:lang w:val="en-GB" w:eastAsia="en-GB" w:bidi="en-GB"/>
      </w:rPr>
    </w:lvl>
    <w:lvl w:ilvl="7" w:tplc="2CC25506">
      <w:numFmt w:val="bullet"/>
      <w:lvlText w:val="•"/>
      <w:lvlJc w:val="left"/>
      <w:pPr>
        <w:ind w:left="8274" w:hanging="620"/>
      </w:pPr>
      <w:rPr>
        <w:rFonts w:hint="default"/>
        <w:lang w:val="en-GB" w:eastAsia="en-GB" w:bidi="en-GB"/>
      </w:rPr>
    </w:lvl>
    <w:lvl w:ilvl="8" w:tplc="6004F640">
      <w:numFmt w:val="bullet"/>
      <w:lvlText w:val="•"/>
      <w:lvlJc w:val="left"/>
      <w:pPr>
        <w:ind w:left="9105" w:hanging="620"/>
      </w:pPr>
      <w:rPr>
        <w:rFonts w:hint="default"/>
        <w:lang w:val="en-GB" w:eastAsia="en-GB" w:bidi="en-GB"/>
      </w:rPr>
    </w:lvl>
  </w:abstractNum>
  <w:num w:numId="1" w16cid:durableId="719944165">
    <w:abstractNumId w:val="9"/>
  </w:num>
  <w:num w:numId="2" w16cid:durableId="827211025">
    <w:abstractNumId w:val="23"/>
  </w:num>
  <w:num w:numId="3" w16cid:durableId="870190498">
    <w:abstractNumId w:val="12"/>
  </w:num>
  <w:num w:numId="4" w16cid:durableId="1888879990">
    <w:abstractNumId w:val="19"/>
  </w:num>
  <w:num w:numId="5" w16cid:durableId="551621365">
    <w:abstractNumId w:val="2"/>
  </w:num>
  <w:num w:numId="6" w16cid:durableId="2063215737">
    <w:abstractNumId w:val="10"/>
  </w:num>
  <w:num w:numId="7" w16cid:durableId="847794043">
    <w:abstractNumId w:val="21"/>
  </w:num>
  <w:num w:numId="8" w16cid:durableId="2098748966">
    <w:abstractNumId w:val="15"/>
  </w:num>
  <w:num w:numId="9" w16cid:durableId="1083719651">
    <w:abstractNumId w:val="20"/>
  </w:num>
  <w:num w:numId="10" w16cid:durableId="1445659500">
    <w:abstractNumId w:val="4"/>
  </w:num>
  <w:num w:numId="11" w16cid:durableId="1168015033">
    <w:abstractNumId w:val="13"/>
  </w:num>
  <w:num w:numId="12" w16cid:durableId="2360548">
    <w:abstractNumId w:val="18"/>
  </w:num>
  <w:num w:numId="13" w16cid:durableId="381254988">
    <w:abstractNumId w:val="11"/>
  </w:num>
  <w:num w:numId="14" w16cid:durableId="1907447115">
    <w:abstractNumId w:val="14"/>
  </w:num>
  <w:num w:numId="15" w16cid:durableId="1523738527">
    <w:abstractNumId w:val="3"/>
  </w:num>
  <w:num w:numId="16" w16cid:durableId="1276208384">
    <w:abstractNumId w:val="22"/>
  </w:num>
  <w:num w:numId="17" w16cid:durableId="369768179">
    <w:abstractNumId w:val="7"/>
  </w:num>
  <w:num w:numId="18" w16cid:durableId="542518263">
    <w:abstractNumId w:val="0"/>
  </w:num>
  <w:num w:numId="19" w16cid:durableId="1183782499">
    <w:abstractNumId w:val="5"/>
  </w:num>
  <w:num w:numId="20" w16cid:durableId="1727146100">
    <w:abstractNumId w:val="1"/>
  </w:num>
  <w:num w:numId="21" w16cid:durableId="1720129641">
    <w:abstractNumId w:val="16"/>
  </w:num>
  <w:num w:numId="22" w16cid:durableId="1159616136">
    <w:abstractNumId w:val="17"/>
  </w:num>
  <w:num w:numId="23" w16cid:durableId="59331067">
    <w:abstractNumId w:val="8"/>
  </w:num>
  <w:num w:numId="24" w16cid:durableId="4636198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55694F"/>
    <w:rsid w:val="000004AD"/>
    <w:rsid w:val="00002559"/>
    <w:rsid w:val="00004F11"/>
    <w:rsid w:val="00005674"/>
    <w:rsid w:val="0000625B"/>
    <w:rsid w:val="00006DC7"/>
    <w:rsid w:val="00006F2C"/>
    <w:rsid w:val="00007393"/>
    <w:rsid w:val="00013C0D"/>
    <w:rsid w:val="00015A31"/>
    <w:rsid w:val="0001658F"/>
    <w:rsid w:val="0001671B"/>
    <w:rsid w:val="00023602"/>
    <w:rsid w:val="00030449"/>
    <w:rsid w:val="00031173"/>
    <w:rsid w:val="00041B72"/>
    <w:rsid w:val="00042A59"/>
    <w:rsid w:val="000521C7"/>
    <w:rsid w:val="000559BA"/>
    <w:rsid w:val="00057416"/>
    <w:rsid w:val="0006022F"/>
    <w:rsid w:val="00062C46"/>
    <w:rsid w:val="00071AAF"/>
    <w:rsid w:val="00080F67"/>
    <w:rsid w:val="00084711"/>
    <w:rsid w:val="000860FA"/>
    <w:rsid w:val="00097380"/>
    <w:rsid w:val="0009772D"/>
    <w:rsid w:val="000A4925"/>
    <w:rsid w:val="000A7056"/>
    <w:rsid w:val="000C2F21"/>
    <w:rsid w:val="000C4731"/>
    <w:rsid w:val="000C47C8"/>
    <w:rsid w:val="000C51FF"/>
    <w:rsid w:val="000C55A3"/>
    <w:rsid w:val="000C69C4"/>
    <w:rsid w:val="000D1726"/>
    <w:rsid w:val="000D6FA2"/>
    <w:rsid w:val="000E7DFC"/>
    <w:rsid w:val="000F12AA"/>
    <w:rsid w:val="000F5241"/>
    <w:rsid w:val="000F7AF3"/>
    <w:rsid w:val="00105C52"/>
    <w:rsid w:val="00130A38"/>
    <w:rsid w:val="00136548"/>
    <w:rsid w:val="00137DC6"/>
    <w:rsid w:val="001400C4"/>
    <w:rsid w:val="001417CB"/>
    <w:rsid w:val="001458A5"/>
    <w:rsid w:val="00146598"/>
    <w:rsid w:val="00150E5C"/>
    <w:rsid w:val="001631C8"/>
    <w:rsid w:val="00163BE2"/>
    <w:rsid w:val="001658DE"/>
    <w:rsid w:val="001731E3"/>
    <w:rsid w:val="001743A6"/>
    <w:rsid w:val="00175893"/>
    <w:rsid w:val="00176C05"/>
    <w:rsid w:val="00193A33"/>
    <w:rsid w:val="00197D20"/>
    <w:rsid w:val="001A434D"/>
    <w:rsid w:val="001A5E3B"/>
    <w:rsid w:val="001B0CFA"/>
    <w:rsid w:val="001B2EC3"/>
    <w:rsid w:val="001B4002"/>
    <w:rsid w:val="001B7835"/>
    <w:rsid w:val="001C2B2F"/>
    <w:rsid w:val="001C67A4"/>
    <w:rsid w:val="001D293C"/>
    <w:rsid w:val="001D297B"/>
    <w:rsid w:val="001D72E3"/>
    <w:rsid w:val="001E0ECE"/>
    <w:rsid w:val="001E75A4"/>
    <w:rsid w:val="00207B40"/>
    <w:rsid w:val="002130BD"/>
    <w:rsid w:val="0021321E"/>
    <w:rsid w:val="00216E21"/>
    <w:rsid w:val="0021710C"/>
    <w:rsid w:val="0022142F"/>
    <w:rsid w:val="002245E1"/>
    <w:rsid w:val="00225727"/>
    <w:rsid w:val="00233181"/>
    <w:rsid w:val="00235B05"/>
    <w:rsid w:val="00240704"/>
    <w:rsid w:val="00247F4B"/>
    <w:rsid w:val="002542EA"/>
    <w:rsid w:val="00254ABA"/>
    <w:rsid w:val="00257042"/>
    <w:rsid w:val="00261904"/>
    <w:rsid w:val="00263C95"/>
    <w:rsid w:val="00266337"/>
    <w:rsid w:val="00274787"/>
    <w:rsid w:val="0028109F"/>
    <w:rsid w:val="00282E06"/>
    <w:rsid w:val="00285155"/>
    <w:rsid w:val="00292505"/>
    <w:rsid w:val="00293C55"/>
    <w:rsid w:val="00297C5E"/>
    <w:rsid w:val="002A1743"/>
    <w:rsid w:val="002A25B0"/>
    <w:rsid w:val="002A3D38"/>
    <w:rsid w:val="002A7E79"/>
    <w:rsid w:val="002B4124"/>
    <w:rsid w:val="002B48C1"/>
    <w:rsid w:val="002B67C7"/>
    <w:rsid w:val="002C01FE"/>
    <w:rsid w:val="002C3390"/>
    <w:rsid w:val="002C6DC8"/>
    <w:rsid w:val="002D2F25"/>
    <w:rsid w:val="002D7534"/>
    <w:rsid w:val="002E774E"/>
    <w:rsid w:val="00301D0F"/>
    <w:rsid w:val="00303A12"/>
    <w:rsid w:val="0030573D"/>
    <w:rsid w:val="0030639F"/>
    <w:rsid w:val="003158E8"/>
    <w:rsid w:val="00317BD7"/>
    <w:rsid w:val="00320C86"/>
    <w:rsid w:val="003212B1"/>
    <w:rsid w:val="00334128"/>
    <w:rsid w:val="00335659"/>
    <w:rsid w:val="00336644"/>
    <w:rsid w:val="0034180A"/>
    <w:rsid w:val="00343150"/>
    <w:rsid w:val="00345788"/>
    <w:rsid w:val="00347613"/>
    <w:rsid w:val="0035231B"/>
    <w:rsid w:val="00355B8F"/>
    <w:rsid w:val="00362976"/>
    <w:rsid w:val="0037426A"/>
    <w:rsid w:val="00375690"/>
    <w:rsid w:val="0037694F"/>
    <w:rsid w:val="0038378D"/>
    <w:rsid w:val="00384491"/>
    <w:rsid w:val="00393F53"/>
    <w:rsid w:val="0039739D"/>
    <w:rsid w:val="003A7DD7"/>
    <w:rsid w:val="003B0718"/>
    <w:rsid w:val="003B2E17"/>
    <w:rsid w:val="003B6034"/>
    <w:rsid w:val="003B6938"/>
    <w:rsid w:val="003B6D1B"/>
    <w:rsid w:val="003C05E2"/>
    <w:rsid w:val="003D2EDC"/>
    <w:rsid w:val="003E03EF"/>
    <w:rsid w:val="003E1549"/>
    <w:rsid w:val="003E394A"/>
    <w:rsid w:val="003E41BB"/>
    <w:rsid w:val="003E662B"/>
    <w:rsid w:val="003F0A28"/>
    <w:rsid w:val="003F6EB2"/>
    <w:rsid w:val="004062BB"/>
    <w:rsid w:val="004074B2"/>
    <w:rsid w:val="00415F16"/>
    <w:rsid w:val="004247BF"/>
    <w:rsid w:val="0042486E"/>
    <w:rsid w:val="00425B43"/>
    <w:rsid w:val="00426BAA"/>
    <w:rsid w:val="004317CE"/>
    <w:rsid w:val="00432C0C"/>
    <w:rsid w:val="00433A1B"/>
    <w:rsid w:val="00445DA0"/>
    <w:rsid w:val="00447AFE"/>
    <w:rsid w:val="00455B31"/>
    <w:rsid w:val="00456EB4"/>
    <w:rsid w:val="0047489C"/>
    <w:rsid w:val="00475097"/>
    <w:rsid w:val="00476EAD"/>
    <w:rsid w:val="00484382"/>
    <w:rsid w:val="00490E1B"/>
    <w:rsid w:val="00496B88"/>
    <w:rsid w:val="004A4A52"/>
    <w:rsid w:val="004B09C1"/>
    <w:rsid w:val="004C3F0C"/>
    <w:rsid w:val="004F283A"/>
    <w:rsid w:val="004F3221"/>
    <w:rsid w:val="00500C6C"/>
    <w:rsid w:val="005148D1"/>
    <w:rsid w:val="00526BA0"/>
    <w:rsid w:val="005337AD"/>
    <w:rsid w:val="00535841"/>
    <w:rsid w:val="00537BE7"/>
    <w:rsid w:val="00537E70"/>
    <w:rsid w:val="005509F5"/>
    <w:rsid w:val="00554056"/>
    <w:rsid w:val="00554237"/>
    <w:rsid w:val="0055694F"/>
    <w:rsid w:val="00561736"/>
    <w:rsid w:val="00564685"/>
    <w:rsid w:val="005665E5"/>
    <w:rsid w:val="00566FA4"/>
    <w:rsid w:val="0057605B"/>
    <w:rsid w:val="005768D0"/>
    <w:rsid w:val="005770D4"/>
    <w:rsid w:val="0059077D"/>
    <w:rsid w:val="00591CDB"/>
    <w:rsid w:val="005971C4"/>
    <w:rsid w:val="005A3123"/>
    <w:rsid w:val="005A3724"/>
    <w:rsid w:val="005A4E28"/>
    <w:rsid w:val="005A55DC"/>
    <w:rsid w:val="005A5702"/>
    <w:rsid w:val="005B0153"/>
    <w:rsid w:val="005B280C"/>
    <w:rsid w:val="005C7668"/>
    <w:rsid w:val="005C7EE6"/>
    <w:rsid w:val="005D67E6"/>
    <w:rsid w:val="005E54C1"/>
    <w:rsid w:val="005F5803"/>
    <w:rsid w:val="005F6299"/>
    <w:rsid w:val="005F7F04"/>
    <w:rsid w:val="00601B75"/>
    <w:rsid w:val="006032D4"/>
    <w:rsid w:val="00603528"/>
    <w:rsid w:val="00606AE6"/>
    <w:rsid w:val="00607F08"/>
    <w:rsid w:val="00615032"/>
    <w:rsid w:val="00622092"/>
    <w:rsid w:val="00626917"/>
    <w:rsid w:val="00627E1E"/>
    <w:rsid w:val="006375F3"/>
    <w:rsid w:val="006516F4"/>
    <w:rsid w:val="0065493D"/>
    <w:rsid w:val="00660174"/>
    <w:rsid w:val="00660CB3"/>
    <w:rsid w:val="00666881"/>
    <w:rsid w:val="006746F6"/>
    <w:rsid w:val="00677334"/>
    <w:rsid w:val="0068229D"/>
    <w:rsid w:val="00682CE5"/>
    <w:rsid w:val="00683BF1"/>
    <w:rsid w:val="00692245"/>
    <w:rsid w:val="00693E53"/>
    <w:rsid w:val="006B3F7F"/>
    <w:rsid w:val="006B459B"/>
    <w:rsid w:val="006B5B53"/>
    <w:rsid w:val="006C0F5F"/>
    <w:rsid w:val="006C1744"/>
    <w:rsid w:val="006C36D3"/>
    <w:rsid w:val="006D05C3"/>
    <w:rsid w:val="006D136E"/>
    <w:rsid w:val="006E311A"/>
    <w:rsid w:val="006E3A2C"/>
    <w:rsid w:val="006E444A"/>
    <w:rsid w:val="006E48E5"/>
    <w:rsid w:val="006E4DFF"/>
    <w:rsid w:val="006F0EE2"/>
    <w:rsid w:val="006F125C"/>
    <w:rsid w:val="006F41AE"/>
    <w:rsid w:val="006F7087"/>
    <w:rsid w:val="00702497"/>
    <w:rsid w:val="007030EA"/>
    <w:rsid w:val="007042D7"/>
    <w:rsid w:val="007214E2"/>
    <w:rsid w:val="007323BB"/>
    <w:rsid w:val="00734AB8"/>
    <w:rsid w:val="00737875"/>
    <w:rsid w:val="007379CC"/>
    <w:rsid w:val="007436E4"/>
    <w:rsid w:val="00750E2F"/>
    <w:rsid w:val="00754F07"/>
    <w:rsid w:val="00757296"/>
    <w:rsid w:val="0076074E"/>
    <w:rsid w:val="007620A5"/>
    <w:rsid w:val="00767F46"/>
    <w:rsid w:val="00771160"/>
    <w:rsid w:val="00772BD7"/>
    <w:rsid w:val="00772D1D"/>
    <w:rsid w:val="007731A7"/>
    <w:rsid w:val="00782274"/>
    <w:rsid w:val="007917B1"/>
    <w:rsid w:val="00791FCA"/>
    <w:rsid w:val="007938C1"/>
    <w:rsid w:val="00793CB8"/>
    <w:rsid w:val="00794D60"/>
    <w:rsid w:val="007970C0"/>
    <w:rsid w:val="007A3877"/>
    <w:rsid w:val="007B0539"/>
    <w:rsid w:val="007B347E"/>
    <w:rsid w:val="007B3DDD"/>
    <w:rsid w:val="007C024F"/>
    <w:rsid w:val="007C4757"/>
    <w:rsid w:val="007D094E"/>
    <w:rsid w:val="007E1EC0"/>
    <w:rsid w:val="007E3403"/>
    <w:rsid w:val="007E724F"/>
    <w:rsid w:val="007F042B"/>
    <w:rsid w:val="008037D2"/>
    <w:rsid w:val="008042C1"/>
    <w:rsid w:val="00806C1B"/>
    <w:rsid w:val="00807009"/>
    <w:rsid w:val="0081151B"/>
    <w:rsid w:val="00813576"/>
    <w:rsid w:val="00816096"/>
    <w:rsid w:val="008178ED"/>
    <w:rsid w:val="0082143A"/>
    <w:rsid w:val="00821518"/>
    <w:rsid w:val="00821F35"/>
    <w:rsid w:val="00824BD6"/>
    <w:rsid w:val="008258EE"/>
    <w:rsid w:val="00825BF6"/>
    <w:rsid w:val="008271D6"/>
    <w:rsid w:val="00827BC5"/>
    <w:rsid w:val="0083073F"/>
    <w:rsid w:val="00830F9B"/>
    <w:rsid w:val="00833703"/>
    <w:rsid w:val="00836C36"/>
    <w:rsid w:val="00843AA6"/>
    <w:rsid w:val="00845F85"/>
    <w:rsid w:val="00847145"/>
    <w:rsid w:val="00847DAE"/>
    <w:rsid w:val="00854EC9"/>
    <w:rsid w:val="00854F93"/>
    <w:rsid w:val="00862A35"/>
    <w:rsid w:val="00863166"/>
    <w:rsid w:val="00872F12"/>
    <w:rsid w:val="00875177"/>
    <w:rsid w:val="00884E59"/>
    <w:rsid w:val="00894A55"/>
    <w:rsid w:val="0089584D"/>
    <w:rsid w:val="0089774A"/>
    <w:rsid w:val="008B2491"/>
    <w:rsid w:val="008B728B"/>
    <w:rsid w:val="008B795A"/>
    <w:rsid w:val="008C073A"/>
    <w:rsid w:val="008C1BDE"/>
    <w:rsid w:val="008C24D6"/>
    <w:rsid w:val="008C47DC"/>
    <w:rsid w:val="008C53BF"/>
    <w:rsid w:val="008C5996"/>
    <w:rsid w:val="008D2064"/>
    <w:rsid w:val="008D4C1F"/>
    <w:rsid w:val="008D5129"/>
    <w:rsid w:val="008E1438"/>
    <w:rsid w:val="008E6E75"/>
    <w:rsid w:val="008E77D1"/>
    <w:rsid w:val="008F7A22"/>
    <w:rsid w:val="00901163"/>
    <w:rsid w:val="00902E83"/>
    <w:rsid w:val="009030A8"/>
    <w:rsid w:val="0090556A"/>
    <w:rsid w:val="00905965"/>
    <w:rsid w:val="00914E71"/>
    <w:rsid w:val="009167B3"/>
    <w:rsid w:val="00921F54"/>
    <w:rsid w:val="0093106F"/>
    <w:rsid w:val="00935874"/>
    <w:rsid w:val="00936A35"/>
    <w:rsid w:val="009376CB"/>
    <w:rsid w:val="00953752"/>
    <w:rsid w:val="009571A5"/>
    <w:rsid w:val="009602F4"/>
    <w:rsid w:val="00972CF6"/>
    <w:rsid w:val="00980030"/>
    <w:rsid w:val="00980138"/>
    <w:rsid w:val="0098106F"/>
    <w:rsid w:val="00984A5F"/>
    <w:rsid w:val="0099433D"/>
    <w:rsid w:val="00997D19"/>
    <w:rsid w:val="009A3BE3"/>
    <w:rsid w:val="009A486A"/>
    <w:rsid w:val="009A4D4B"/>
    <w:rsid w:val="009A5388"/>
    <w:rsid w:val="009A55EF"/>
    <w:rsid w:val="009A6ADC"/>
    <w:rsid w:val="009B497C"/>
    <w:rsid w:val="009C02EF"/>
    <w:rsid w:val="009C0A26"/>
    <w:rsid w:val="009C2D59"/>
    <w:rsid w:val="009C325B"/>
    <w:rsid w:val="009C51E4"/>
    <w:rsid w:val="009E2F37"/>
    <w:rsid w:val="009E34C2"/>
    <w:rsid w:val="009E35D1"/>
    <w:rsid w:val="009E4A98"/>
    <w:rsid w:val="009E7C89"/>
    <w:rsid w:val="009F164F"/>
    <w:rsid w:val="009F2935"/>
    <w:rsid w:val="009F4D0A"/>
    <w:rsid w:val="009F6540"/>
    <w:rsid w:val="00A13F42"/>
    <w:rsid w:val="00A21BB8"/>
    <w:rsid w:val="00A26AB4"/>
    <w:rsid w:val="00A3553C"/>
    <w:rsid w:val="00A3720A"/>
    <w:rsid w:val="00A51612"/>
    <w:rsid w:val="00A6387E"/>
    <w:rsid w:val="00A655F0"/>
    <w:rsid w:val="00A674AE"/>
    <w:rsid w:val="00A70625"/>
    <w:rsid w:val="00A709C8"/>
    <w:rsid w:val="00A71101"/>
    <w:rsid w:val="00A77903"/>
    <w:rsid w:val="00A80B74"/>
    <w:rsid w:val="00A82DE6"/>
    <w:rsid w:val="00A8381C"/>
    <w:rsid w:val="00A87435"/>
    <w:rsid w:val="00A90ECF"/>
    <w:rsid w:val="00A96426"/>
    <w:rsid w:val="00A97114"/>
    <w:rsid w:val="00AB50B3"/>
    <w:rsid w:val="00AB5B75"/>
    <w:rsid w:val="00AB6E47"/>
    <w:rsid w:val="00AC39E5"/>
    <w:rsid w:val="00AC6E66"/>
    <w:rsid w:val="00AD2227"/>
    <w:rsid w:val="00AD46BD"/>
    <w:rsid w:val="00AD7368"/>
    <w:rsid w:val="00AE1037"/>
    <w:rsid w:val="00AF282C"/>
    <w:rsid w:val="00AF2AA0"/>
    <w:rsid w:val="00B027E4"/>
    <w:rsid w:val="00B04921"/>
    <w:rsid w:val="00B0715E"/>
    <w:rsid w:val="00B13969"/>
    <w:rsid w:val="00B22081"/>
    <w:rsid w:val="00B233B4"/>
    <w:rsid w:val="00B27641"/>
    <w:rsid w:val="00B32ED6"/>
    <w:rsid w:val="00B33BB9"/>
    <w:rsid w:val="00B34C45"/>
    <w:rsid w:val="00B34D11"/>
    <w:rsid w:val="00B443B3"/>
    <w:rsid w:val="00B4486F"/>
    <w:rsid w:val="00B4651C"/>
    <w:rsid w:val="00B46D0D"/>
    <w:rsid w:val="00B47EFE"/>
    <w:rsid w:val="00B552A9"/>
    <w:rsid w:val="00B552BC"/>
    <w:rsid w:val="00B63212"/>
    <w:rsid w:val="00B6685B"/>
    <w:rsid w:val="00B669E7"/>
    <w:rsid w:val="00B7009D"/>
    <w:rsid w:val="00B751D5"/>
    <w:rsid w:val="00B820F0"/>
    <w:rsid w:val="00B904BC"/>
    <w:rsid w:val="00B963D8"/>
    <w:rsid w:val="00BA1A7F"/>
    <w:rsid w:val="00BB39AA"/>
    <w:rsid w:val="00BB5FAB"/>
    <w:rsid w:val="00BB6E3E"/>
    <w:rsid w:val="00BC05F6"/>
    <w:rsid w:val="00BE2B36"/>
    <w:rsid w:val="00BE4D95"/>
    <w:rsid w:val="00BE6143"/>
    <w:rsid w:val="00BE7EB9"/>
    <w:rsid w:val="00BF288E"/>
    <w:rsid w:val="00C001FE"/>
    <w:rsid w:val="00C04D00"/>
    <w:rsid w:val="00C052D1"/>
    <w:rsid w:val="00C10868"/>
    <w:rsid w:val="00C13029"/>
    <w:rsid w:val="00C16FE6"/>
    <w:rsid w:val="00C237BD"/>
    <w:rsid w:val="00C241F0"/>
    <w:rsid w:val="00C26D87"/>
    <w:rsid w:val="00C30EAE"/>
    <w:rsid w:val="00C356D8"/>
    <w:rsid w:val="00C37457"/>
    <w:rsid w:val="00C43C36"/>
    <w:rsid w:val="00C43DDD"/>
    <w:rsid w:val="00C46EEB"/>
    <w:rsid w:val="00C544FA"/>
    <w:rsid w:val="00C55477"/>
    <w:rsid w:val="00C631A4"/>
    <w:rsid w:val="00C65B57"/>
    <w:rsid w:val="00C77331"/>
    <w:rsid w:val="00C8073D"/>
    <w:rsid w:val="00C84A2E"/>
    <w:rsid w:val="00C86984"/>
    <w:rsid w:val="00CA103B"/>
    <w:rsid w:val="00CA70B3"/>
    <w:rsid w:val="00CB22A4"/>
    <w:rsid w:val="00CC050F"/>
    <w:rsid w:val="00CC6700"/>
    <w:rsid w:val="00CC77EC"/>
    <w:rsid w:val="00CD02E1"/>
    <w:rsid w:val="00CD19DB"/>
    <w:rsid w:val="00CD5F46"/>
    <w:rsid w:val="00CE2E9F"/>
    <w:rsid w:val="00CE7916"/>
    <w:rsid w:val="00CF22D5"/>
    <w:rsid w:val="00CF3C92"/>
    <w:rsid w:val="00CF3E4B"/>
    <w:rsid w:val="00CF4175"/>
    <w:rsid w:val="00CF7E4D"/>
    <w:rsid w:val="00D012B6"/>
    <w:rsid w:val="00D05FFF"/>
    <w:rsid w:val="00D1207B"/>
    <w:rsid w:val="00D17AF5"/>
    <w:rsid w:val="00D2052A"/>
    <w:rsid w:val="00D224DB"/>
    <w:rsid w:val="00D37CF7"/>
    <w:rsid w:val="00D42A0B"/>
    <w:rsid w:val="00D464D3"/>
    <w:rsid w:val="00D51382"/>
    <w:rsid w:val="00D6003C"/>
    <w:rsid w:val="00D62D7C"/>
    <w:rsid w:val="00D663F1"/>
    <w:rsid w:val="00D704B7"/>
    <w:rsid w:val="00D746F3"/>
    <w:rsid w:val="00D8404F"/>
    <w:rsid w:val="00D874C2"/>
    <w:rsid w:val="00D9417B"/>
    <w:rsid w:val="00D9628E"/>
    <w:rsid w:val="00DA0285"/>
    <w:rsid w:val="00DA68EF"/>
    <w:rsid w:val="00DB11AA"/>
    <w:rsid w:val="00DB1E42"/>
    <w:rsid w:val="00DB37A2"/>
    <w:rsid w:val="00DB61CE"/>
    <w:rsid w:val="00DC05FE"/>
    <w:rsid w:val="00DC0E8A"/>
    <w:rsid w:val="00DC6C69"/>
    <w:rsid w:val="00DD21BB"/>
    <w:rsid w:val="00DD42DC"/>
    <w:rsid w:val="00DD6861"/>
    <w:rsid w:val="00DF2D62"/>
    <w:rsid w:val="00E01744"/>
    <w:rsid w:val="00E04974"/>
    <w:rsid w:val="00E1228A"/>
    <w:rsid w:val="00E25327"/>
    <w:rsid w:val="00E32AD0"/>
    <w:rsid w:val="00E35C99"/>
    <w:rsid w:val="00E42991"/>
    <w:rsid w:val="00E50888"/>
    <w:rsid w:val="00E51884"/>
    <w:rsid w:val="00E5478C"/>
    <w:rsid w:val="00E56E89"/>
    <w:rsid w:val="00E57716"/>
    <w:rsid w:val="00E6316B"/>
    <w:rsid w:val="00E71D56"/>
    <w:rsid w:val="00E7292B"/>
    <w:rsid w:val="00E756F5"/>
    <w:rsid w:val="00E75EB3"/>
    <w:rsid w:val="00E81844"/>
    <w:rsid w:val="00E84F2B"/>
    <w:rsid w:val="00E85BC0"/>
    <w:rsid w:val="00E903A3"/>
    <w:rsid w:val="00E9401E"/>
    <w:rsid w:val="00E942E7"/>
    <w:rsid w:val="00EA2DB1"/>
    <w:rsid w:val="00EA461D"/>
    <w:rsid w:val="00EA5159"/>
    <w:rsid w:val="00EB3109"/>
    <w:rsid w:val="00EB4B6D"/>
    <w:rsid w:val="00EB5374"/>
    <w:rsid w:val="00EB757C"/>
    <w:rsid w:val="00EC02B0"/>
    <w:rsid w:val="00EC4091"/>
    <w:rsid w:val="00EE0A15"/>
    <w:rsid w:val="00EE2238"/>
    <w:rsid w:val="00EE5523"/>
    <w:rsid w:val="00EE7583"/>
    <w:rsid w:val="00EF395B"/>
    <w:rsid w:val="00EF4CFC"/>
    <w:rsid w:val="00F05C67"/>
    <w:rsid w:val="00F1173A"/>
    <w:rsid w:val="00F139FD"/>
    <w:rsid w:val="00F146AF"/>
    <w:rsid w:val="00F16509"/>
    <w:rsid w:val="00F27AB0"/>
    <w:rsid w:val="00F32419"/>
    <w:rsid w:val="00F45049"/>
    <w:rsid w:val="00F51E3D"/>
    <w:rsid w:val="00F60FD1"/>
    <w:rsid w:val="00F63844"/>
    <w:rsid w:val="00F73658"/>
    <w:rsid w:val="00F774A9"/>
    <w:rsid w:val="00F818E7"/>
    <w:rsid w:val="00F92B7C"/>
    <w:rsid w:val="00F94741"/>
    <w:rsid w:val="00FA586A"/>
    <w:rsid w:val="00FA6AFA"/>
    <w:rsid w:val="00FB0333"/>
    <w:rsid w:val="00FB6CFE"/>
    <w:rsid w:val="00FB6DF2"/>
    <w:rsid w:val="00FC355F"/>
    <w:rsid w:val="00FC7771"/>
    <w:rsid w:val="00FD1D19"/>
    <w:rsid w:val="00FD3C62"/>
    <w:rsid w:val="00FD539A"/>
    <w:rsid w:val="00FD60DD"/>
    <w:rsid w:val="00FD60E6"/>
    <w:rsid w:val="00FD6D67"/>
    <w:rsid w:val="00FE16C5"/>
    <w:rsid w:val="00FF325D"/>
    <w:rsid w:val="00FF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15456980"/>
  <w15:docId w15:val="{6996C7FA-1F27-4F94-B29E-805BBB75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441" w:hanging="1135"/>
      <w:outlineLvl w:val="0"/>
    </w:pPr>
    <w:rPr>
      <w:b/>
      <w:bCs/>
      <w:sz w:val="32"/>
      <w:szCs w:val="32"/>
    </w:rPr>
  </w:style>
  <w:style w:type="paragraph" w:styleId="Heading2">
    <w:name w:val="heading 2"/>
    <w:basedOn w:val="Normal"/>
    <w:uiPriority w:val="9"/>
    <w:unhideWhenUsed/>
    <w:qFormat/>
    <w:pPr>
      <w:spacing w:before="1"/>
      <w:ind w:left="1441" w:hanging="113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1"/>
    </w:pPr>
    <w:rPr>
      <w:sz w:val="24"/>
      <w:szCs w:val="24"/>
    </w:rPr>
  </w:style>
  <w:style w:type="paragraph" w:styleId="ListParagraph">
    <w:name w:val="List Paragraph"/>
    <w:basedOn w:val="Normal"/>
    <w:uiPriority w:val="34"/>
    <w:qFormat/>
    <w:pPr>
      <w:ind w:left="1441" w:hanging="1134"/>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F60FD1"/>
    <w:pPr>
      <w:tabs>
        <w:tab w:val="center" w:pos="4513"/>
        <w:tab w:val="right" w:pos="9026"/>
      </w:tabs>
    </w:pPr>
  </w:style>
  <w:style w:type="character" w:customStyle="1" w:styleId="HeaderChar">
    <w:name w:val="Header Char"/>
    <w:basedOn w:val="DefaultParagraphFont"/>
    <w:link w:val="Header"/>
    <w:uiPriority w:val="99"/>
    <w:rsid w:val="00F60FD1"/>
    <w:rPr>
      <w:rFonts w:ascii="Arial" w:eastAsia="Arial" w:hAnsi="Arial" w:cs="Arial"/>
      <w:lang w:val="en-GB" w:eastAsia="en-GB" w:bidi="en-GB"/>
    </w:rPr>
  </w:style>
  <w:style w:type="paragraph" w:styleId="Footer">
    <w:name w:val="footer"/>
    <w:basedOn w:val="Normal"/>
    <w:link w:val="FooterChar"/>
    <w:uiPriority w:val="99"/>
    <w:unhideWhenUsed/>
    <w:rsid w:val="00F60FD1"/>
    <w:pPr>
      <w:tabs>
        <w:tab w:val="center" w:pos="4513"/>
        <w:tab w:val="right" w:pos="9026"/>
      </w:tabs>
    </w:pPr>
  </w:style>
  <w:style w:type="character" w:customStyle="1" w:styleId="FooterChar">
    <w:name w:val="Footer Char"/>
    <w:basedOn w:val="DefaultParagraphFont"/>
    <w:link w:val="Footer"/>
    <w:uiPriority w:val="99"/>
    <w:rsid w:val="00F60FD1"/>
    <w:rPr>
      <w:rFonts w:ascii="Arial" w:eastAsia="Arial" w:hAnsi="Arial" w:cs="Arial"/>
      <w:lang w:val="en-GB" w:eastAsia="en-GB" w:bidi="en-GB"/>
    </w:rPr>
  </w:style>
  <w:style w:type="paragraph" w:styleId="Revision">
    <w:name w:val="Revision"/>
    <w:hidden/>
    <w:uiPriority w:val="99"/>
    <w:semiHidden/>
    <w:rsid w:val="00B63212"/>
    <w:pPr>
      <w:widowControl/>
      <w:autoSpaceDE/>
      <w:autoSpaceDN/>
    </w:pPr>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EB757C"/>
    <w:rPr>
      <w:sz w:val="16"/>
      <w:szCs w:val="16"/>
    </w:rPr>
  </w:style>
  <w:style w:type="paragraph" w:styleId="CommentText">
    <w:name w:val="annotation text"/>
    <w:basedOn w:val="Normal"/>
    <w:link w:val="CommentTextChar"/>
    <w:uiPriority w:val="99"/>
    <w:unhideWhenUsed/>
    <w:rsid w:val="00EB757C"/>
    <w:rPr>
      <w:sz w:val="20"/>
      <w:szCs w:val="20"/>
    </w:rPr>
  </w:style>
  <w:style w:type="character" w:customStyle="1" w:styleId="CommentTextChar">
    <w:name w:val="Comment Text Char"/>
    <w:basedOn w:val="DefaultParagraphFont"/>
    <w:link w:val="CommentText"/>
    <w:uiPriority w:val="99"/>
    <w:rsid w:val="00EB757C"/>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B757C"/>
    <w:rPr>
      <w:b/>
      <w:bCs/>
    </w:rPr>
  </w:style>
  <w:style w:type="character" w:customStyle="1" w:styleId="CommentSubjectChar">
    <w:name w:val="Comment Subject Char"/>
    <w:basedOn w:val="CommentTextChar"/>
    <w:link w:val="CommentSubject"/>
    <w:uiPriority w:val="99"/>
    <w:semiHidden/>
    <w:rsid w:val="00EB757C"/>
    <w:rPr>
      <w:rFonts w:ascii="Arial" w:eastAsia="Arial" w:hAnsi="Arial" w:cs="Arial"/>
      <w:b/>
      <w:bCs/>
      <w:sz w:val="20"/>
      <w:szCs w:val="20"/>
      <w:lang w:val="en-GB" w:eastAsia="en-GB" w:bidi="en-GB"/>
    </w:rPr>
  </w:style>
  <w:style w:type="character" w:styleId="Hyperlink">
    <w:name w:val="Hyperlink"/>
    <w:basedOn w:val="DefaultParagraphFont"/>
    <w:uiPriority w:val="99"/>
    <w:unhideWhenUsed/>
    <w:rsid w:val="00627E1E"/>
    <w:rPr>
      <w:color w:val="0000FF" w:themeColor="hyperlink"/>
      <w:u w:val="single"/>
    </w:rPr>
  </w:style>
  <w:style w:type="character" w:styleId="UnresolvedMention">
    <w:name w:val="Unresolved Mention"/>
    <w:basedOn w:val="DefaultParagraphFont"/>
    <w:uiPriority w:val="99"/>
    <w:semiHidden/>
    <w:unhideWhenUsed/>
    <w:rsid w:val="00627E1E"/>
    <w:rPr>
      <w:color w:val="605E5C"/>
      <w:shd w:val="clear" w:color="auto" w:fill="E1DFDD"/>
    </w:rPr>
  </w:style>
  <w:style w:type="character" w:styleId="FollowedHyperlink">
    <w:name w:val="FollowedHyperlink"/>
    <w:basedOn w:val="DefaultParagraphFont"/>
    <w:uiPriority w:val="99"/>
    <w:semiHidden/>
    <w:unhideWhenUsed/>
    <w:rsid w:val="001B40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Proportionality"/><Relationship Id="rId26" Type="http://schemas.openxmlformats.org/officeDocument/2006/relationships/hyperlink" Target="#EnforcementOptions"/><Relationship Id="rId39" Type="http://schemas.openxmlformats.org/officeDocument/2006/relationships/hyperlink" Target="#Penalties"/><Relationship Id="rId21" Type="http://schemas.openxmlformats.org/officeDocument/2006/relationships/hyperlink" Target="#Transparency"/><Relationship Id="rId34" Type="http://schemas.openxmlformats.org/officeDocument/2006/relationships/hyperlink" Target="#PublicInterestFactors"/><Relationship Id="rId42" Type="http://schemas.openxmlformats.org/officeDocument/2006/relationships/hyperlink" Target="https://www.dwfire.org.uk/wp-content/uploads/2021/06/CSP-2021-24-WEB-21-6.pdf" TargetMode="External"/><Relationship Id="rId47" Type="http://schemas.openxmlformats.org/officeDocument/2006/relationships/hyperlink" Target="https://www.dwfire.org.uk/about-us/who-we-are/community-safety-plan/" TargetMode="External"/><Relationship Id="rId50" Type="http://schemas.openxmlformats.org/officeDocument/2006/relationships/hyperlink" Target="https://policiesprocedures-dwfire.msappproxy.net/pandp.nsf/MainDoc.xsp?documentId=5954E7C27A64223F80258776003D97B6&amp;action=openDocument" TargetMode="External"/><Relationship Id="rId55" Type="http://schemas.openxmlformats.org/officeDocument/2006/relationships/hyperlink" Target="https://www.legislation.gov.uk/ukpga/2000/36/content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hePandMofEnforcement"/><Relationship Id="rId29" Type="http://schemas.openxmlformats.org/officeDocument/2006/relationships/hyperlink" Target="#FSMandScheduleofImprovements"/><Relationship Id="rId11" Type="http://schemas.openxmlformats.org/officeDocument/2006/relationships/image" Target="media/image3.jpeg"/><Relationship Id="rId24" Type="http://schemas.openxmlformats.org/officeDocument/2006/relationships/hyperlink" Target="#TheUseofFormalAction"/><Relationship Id="rId32" Type="http://schemas.openxmlformats.org/officeDocument/2006/relationships/hyperlink" Target="#ProhibitionNotices"/><Relationship Id="rId37" Type="http://schemas.openxmlformats.org/officeDocument/2006/relationships/hyperlink" Target="#Publicity"/><Relationship Id="rId40" Type="http://schemas.openxmlformats.org/officeDocument/2006/relationships/hyperlink" Target="#FurtherInfo"/><Relationship Id="rId45" Type="http://schemas.openxmlformats.org/officeDocument/2006/relationships/hyperlink" Target="https://www.gov.uk/government/publications/regulators-code" TargetMode="External"/><Relationship Id="rId53" Type="http://schemas.openxmlformats.org/officeDocument/2006/relationships/hyperlink" Target="https://www.dwfire.org.uk/about-us/who-we-are/community-safety-plan/" TargetMode="External"/><Relationship Id="rId58" Type="http://schemas.openxmlformats.org/officeDocument/2006/relationships/hyperlink" Target="https://www.gov.uk/government/publications/regulators-code"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Targeting"/><Relationship Id="rId14" Type="http://schemas.openxmlformats.org/officeDocument/2006/relationships/hyperlink" Target="#Legislation"/><Relationship Id="rId22" Type="http://schemas.openxmlformats.org/officeDocument/2006/relationships/hyperlink" Target="#AccountabilityResponsibilities"/><Relationship Id="rId27" Type="http://schemas.openxmlformats.org/officeDocument/2006/relationships/hyperlink" Target="#EducateandInform"/><Relationship Id="rId30" Type="http://schemas.openxmlformats.org/officeDocument/2006/relationships/hyperlink" Target="#EnforcementNotices"/><Relationship Id="rId35" Type="http://schemas.openxmlformats.org/officeDocument/2006/relationships/footer" Target="footer3.xml"/><Relationship Id="rId43" Type="http://schemas.openxmlformats.org/officeDocument/2006/relationships/hyperlink" Target="https://www.dwfire.org.uk/wp-content/uploads/2021/03/CRMP-2021.pdf" TargetMode="External"/><Relationship Id="rId48" Type="http://schemas.openxmlformats.org/officeDocument/2006/relationships/hyperlink" Target="https://www.dwfire.org.uk/about-us/accessing-information/data-protection/privacy-policy/how-we-use-personal-information-for-our-business-safety-work/" TargetMode="External"/><Relationship Id="rId56" Type="http://schemas.openxmlformats.org/officeDocument/2006/relationships/hyperlink" Target="https://www.legislation.gov.uk/ukpga/2004/21/contents" TargetMode="External"/><Relationship Id="rId8" Type="http://schemas.openxmlformats.org/officeDocument/2006/relationships/footer" Target="footer1.xml"/><Relationship Id="rId51" Type="http://schemas.openxmlformats.org/officeDocument/2006/relationships/hyperlink" Target="https://assets.publishing.service.gov.uk/media/65420ee8d36c91000d935b58/Better_Regulation_Framework_guidance.pdf" TargetMode="External"/><Relationship Id="rId3" Type="http://schemas.openxmlformats.org/officeDocument/2006/relationships/styles" Target="styles.xml"/><Relationship Id="rId12" Type="http://schemas.openxmlformats.org/officeDocument/2006/relationships/hyperlink" Target="#PurposeDefinition"/><Relationship Id="rId17" Type="http://schemas.openxmlformats.org/officeDocument/2006/relationships/hyperlink" Target="#PronciplesofEnforcement"/><Relationship Id="rId25" Type="http://schemas.openxmlformats.org/officeDocument/2006/relationships/hyperlink" Target="#DecisionsonEnforcement"/><Relationship Id="rId33" Type="http://schemas.openxmlformats.org/officeDocument/2006/relationships/hyperlink" Target="#ReferralstoOtherAgencies"/><Relationship Id="rId38" Type="http://schemas.openxmlformats.org/officeDocument/2006/relationships/hyperlink" Target="#ActionbyCourts"/><Relationship Id="rId46" Type="http://schemas.openxmlformats.org/officeDocument/2006/relationships/hyperlink" Target="https://www.dwfire.org.uk/about-us/compliments-and-complaints/" TargetMode="External"/><Relationship Id="rId59" Type="http://schemas.openxmlformats.org/officeDocument/2006/relationships/hyperlink" Target="https://www.legislation.gov.uk/uksi/2005/1541/contents/made" TargetMode="External"/><Relationship Id="rId20" Type="http://schemas.openxmlformats.org/officeDocument/2006/relationships/hyperlink" Target="#Consistency"/><Relationship Id="rId41" Type="http://schemas.openxmlformats.org/officeDocument/2006/relationships/hyperlink" Target="#MonitoringAssurance"/><Relationship Id="rId54" Type="http://schemas.openxmlformats.org/officeDocument/2006/relationships/hyperlink" Target="https://www.legislation.gov.uk/ukpga/1988/30/content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dviceandGuidance"/><Relationship Id="rId23" Type="http://schemas.openxmlformats.org/officeDocument/2006/relationships/hyperlink" Target="#AuditInspofPremises"/><Relationship Id="rId28" Type="http://schemas.openxmlformats.org/officeDocument/2006/relationships/hyperlink" Target="#AgreedActionPlans"/><Relationship Id="rId36" Type="http://schemas.openxmlformats.org/officeDocument/2006/relationships/hyperlink" Target="#HumanRights"/><Relationship Id="rId49" Type="http://schemas.openxmlformats.org/officeDocument/2006/relationships/hyperlink" Target="https://www.dwfire.org.uk/about-us/accessing-information/freedom-of-information/" TargetMode="External"/><Relationship Id="rId57" Type="http://schemas.openxmlformats.org/officeDocument/2006/relationships/hyperlink" Target="https://www.legislation.gov.uk/en/uksi/2022/547/made" TargetMode="External"/><Relationship Id="rId10" Type="http://schemas.openxmlformats.org/officeDocument/2006/relationships/footer" Target="footer2.xml"/><Relationship Id="rId31" Type="http://schemas.openxmlformats.org/officeDocument/2006/relationships/hyperlink" Target="#AlterationsNotices"/><Relationship Id="rId44" Type="http://schemas.openxmlformats.org/officeDocument/2006/relationships/hyperlink" Target="https://www.hse.gov.uk/enforce/enforcement-management-model.htm" TargetMode="External"/><Relationship Id="rId52" Type="http://schemas.openxmlformats.org/officeDocument/2006/relationships/hyperlink" Target="https://www.legislation.gov.uk/ukpga/2022/30/section/156" TargetMode="External"/><Relationship Id="rId6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336CA-E5D9-45B7-B06A-09EAAD3C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6383</Words>
  <Characters>36385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42683</CharactersWithSpaces>
  <SharedDoc>false</SharedDoc>
  <HLinks>
    <vt:vector size="252" baseType="variant">
      <vt:variant>
        <vt:i4>7536739</vt:i4>
      </vt:variant>
      <vt:variant>
        <vt:i4>123</vt:i4>
      </vt:variant>
      <vt:variant>
        <vt:i4>0</vt:i4>
      </vt:variant>
      <vt:variant>
        <vt:i4>5</vt:i4>
      </vt:variant>
      <vt:variant>
        <vt:lpwstr/>
      </vt:variant>
      <vt:variant>
        <vt:lpwstr>CSP</vt:lpwstr>
      </vt:variant>
      <vt:variant>
        <vt:i4>4063340</vt:i4>
      </vt:variant>
      <vt:variant>
        <vt:i4>120</vt:i4>
      </vt:variant>
      <vt:variant>
        <vt:i4>0</vt:i4>
      </vt:variant>
      <vt:variant>
        <vt:i4>5</vt:i4>
      </vt:variant>
      <vt:variant>
        <vt:lpwstr>https://www.legislation.gov.uk/uksi/2005/1541/contents/made</vt:lpwstr>
      </vt:variant>
      <vt:variant>
        <vt:lpwstr/>
      </vt:variant>
      <vt:variant>
        <vt:i4>6750246</vt:i4>
      </vt:variant>
      <vt:variant>
        <vt:i4>117</vt:i4>
      </vt:variant>
      <vt:variant>
        <vt:i4>0</vt:i4>
      </vt:variant>
      <vt:variant>
        <vt:i4>5</vt:i4>
      </vt:variant>
      <vt:variant>
        <vt:lpwstr>https://www.gov.uk/government/publications/regulators-code</vt:lpwstr>
      </vt:variant>
      <vt:variant>
        <vt:lpwstr/>
      </vt:variant>
      <vt:variant>
        <vt:i4>3407917</vt:i4>
      </vt:variant>
      <vt:variant>
        <vt:i4>114</vt:i4>
      </vt:variant>
      <vt:variant>
        <vt:i4>0</vt:i4>
      </vt:variant>
      <vt:variant>
        <vt:i4>5</vt:i4>
      </vt:variant>
      <vt:variant>
        <vt:lpwstr>https://nfcc.org.uk/our-services/enforcement-register/</vt:lpwstr>
      </vt:variant>
      <vt:variant>
        <vt:lpwstr/>
      </vt:variant>
      <vt:variant>
        <vt:i4>7995450</vt:i4>
      </vt:variant>
      <vt:variant>
        <vt:i4>111</vt:i4>
      </vt:variant>
      <vt:variant>
        <vt:i4>0</vt:i4>
      </vt:variant>
      <vt:variant>
        <vt:i4>5</vt:i4>
      </vt:variant>
      <vt:variant>
        <vt:lpwstr>https://www.legislation.gov.uk/ukpga/1998/42/schedule/1</vt:lpwstr>
      </vt:variant>
      <vt:variant>
        <vt:lpwstr/>
      </vt:variant>
      <vt:variant>
        <vt:i4>5177435</vt:i4>
      </vt:variant>
      <vt:variant>
        <vt:i4>108</vt:i4>
      </vt:variant>
      <vt:variant>
        <vt:i4>0</vt:i4>
      </vt:variant>
      <vt:variant>
        <vt:i4>5</vt:i4>
      </vt:variant>
      <vt:variant>
        <vt:lpwstr>https://www.legislation.gov.uk/en/uksi/2022/547/made</vt:lpwstr>
      </vt:variant>
      <vt:variant>
        <vt:lpwstr/>
      </vt:variant>
      <vt:variant>
        <vt:i4>1245276</vt:i4>
      </vt:variant>
      <vt:variant>
        <vt:i4>105</vt:i4>
      </vt:variant>
      <vt:variant>
        <vt:i4>0</vt:i4>
      </vt:variant>
      <vt:variant>
        <vt:i4>5</vt:i4>
      </vt:variant>
      <vt:variant>
        <vt:lpwstr>https://www.legislation.gov.uk/ukpga/2021/24/contents/enacted</vt:lpwstr>
      </vt:variant>
      <vt:variant>
        <vt:lpwstr/>
      </vt:variant>
      <vt:variant>
        <vt:i4>5439578</vt:i4>
      </vt:variant>
      <vt:variant>
        <vt:i4>102</vt:i4>
      </vt:variant>
      <vt:variant>
        <vt:i4>0</vt:i4>
      </vt:variant>
      <vt:variant>
        <vt:i4>5</vt:i4>
      </vt:variant>
      <vt:variant>
        <vt:lpwstr>https://www.legislation.gov.uk/ukpga/2004/21/contents</vt:lpwstr>
      </vt:variant>
      <vt:variant>
        <vt:lpwstr/>
      </vt:variant>
      <vt:variant>
        <vt:i4>5505119</vt:i4>
      </vt:variant>
      <vt:variant>
        <vt:i4>99</vt:i4>
      </vt:variant>
      <vt:variant>
        <vt:i4>0</vt:i4>
      </vt:variant>
      <vt:variant>
        <vt:i4>5</vt:i4>
      </vt:variant>
      <vt:variant>
        <vt:lpwstr>https://www.legislation.gov.uk/ukpga/2000/36/contents</vt:lpwstr>
      </vt:variant>
      <vt:variant>
        <vt:lpwstr/>
      </vt:variant>
      <vt:variant>
        <vt:i4>5832798</vt:i4>
      </vt:variant>
      <vt:variant>
        <vt:i4>96</vt:i4>
      </vt:variant>
      <vt:variant>
        <vt:i4>0</vt:i4>
      </vt:variant>
      <vt:variant>
        <vt:i4>5</vt:i4>
      </vt:variant>
      <vt:variant>
        <vt:lpwstr>https://www.legislation.gov.uk/ukpga/1988/30/contents</vt:lpwstr>
      </vt:variant>
      <vt:variant>
        <vt:lpwstr/>
      </vt:variant>
      <vt:variant>
        <vt:i4>3997802</vt:i4>
      </vt:variant>
      <vt:variant>
        <vt:i4>93</vt:i4>
      </vt:variant>
      <vt:variant>
        <vt:i4>0</vt:i4>
      </vt:variant>
      <vt:variant>
        <vt:i4>5</vt:i4>
      </vt:variant>
      <vt:variant>
        <vt:lpwstr>https://www.gov.uk/data-protection</vt:lpwstr>
      </vt:variant>
      <vt:variant>
        <vt:lpwstr/>
      </vt:variant>
      <vt:variant>
        <vt:i4>4259848</vt:i4>
      </vt:variant>
      <vt:variant>
        <vt:i4>90</vt:i4>
      </vt:variant>
      <vt:variant>
        <vt:i4>0</vt:i4>
      </vt:variant>
      <vt:variant>
        <vt:i4>5</vt:i4>
      </vt:variant>
      <vt:variant>
        <vt:lpwstr>https://www.dwfire.org.uk/about-us/who-we-are/community-safety-plan/</vt:lpwstr>
      </vt:variant>
      <vt:variant>
        <vt:lpwstr/>
      </vt:variant>
      <vt:variant>
        <vt:i4>5898335</vt:i4>
      </vt:variant>
      <vt:variant>
        <vt:i4>87</vt:i4>
      </vt:variant>
      <vt:variant>
        <vt:i4>0</vt:i4>
      </vt:variant>
      <vt:variant>
        <vt:i4>5</vt:i4>
      </vt:variant>
      <vt:variant>
        <vt:lpwstr>https://www.cps.gov.uk/sites/default/files/documents/publications/Code-for-Crown-Prosecutors-October-2018.pdf</vt:lpwstr>
      </vt:variant>
      <vt:variant>
        <vt:lpwstr/>
      </vt:variant>
      <vt:variant>
        <vt:i4>6029388</vt:i4>
      </vt:variant>
      <vt:variant>
        <vt:i4>84</vt:i4>
      </vt:variant>
      <vt:variant>
        <vt:i4>0</vt:i4>
      </vt:variant>
      <vt:variant>
        <vt:i4>5</vt:i4>
      </vt:variant>
      <vt:variant>
        <vt:lpwstr>https://www.legislation.gov.uk/ukpga/2022/30/section/156</vt:lpwstr>
      </vt:variant>
      <vt:variant>
        <vt:lpwstr/>
      </vt:variant>
      <vt:variant>
        <vt:i4>393333</vt:i4>
      </vt:variant>
      <vt:variant>
        <vt:i4>81</vt:i4>
      </vt:variant>
      <vt:variant>
        <vt:i4>0</vt:i4>
      </vt:variant>
      <vt:variant>
        <vt:i4>5</vt:i4>
      </vt:variant>
      <vt:variant>
        <vt:lpwstr>https://assets.publishing.service.gov.uk/media/65420ee8d36c91000d935b58/Better_Regulation_Framework_guidance.pdf</vt:lpwstr>
      </vt:variant>
      <vt:variant>
        <vt:lpwstr/>
      </vt:variant>
      <vt:variant>
        <vt:i4>7274617</vt:i4>
      </vt:variant>
      <vt:variant>
        <vt:i4>78</vt:i4>
      </vt:variant>
      <vt:variant>
        <vt:i4>0</vt:i4>
      </vt:variant>
      <vt:variant>
        <vt:i4>5</vt:i4>
      </vt:variant>
      <vt:variant>
        <vt:lpwstr>https://policiesprocedures-dwfire.msappproxy.net/pandp.nsf/MainDoc.xsp?documentId=5954E7C27A64223F80258776003D97B6&amp;action=openDocument</vt:lpwstr>
      </vt:variant>
      <vt:variant>
        <vt:lpwstr/>
      </vt:variant>
      <vt:variant>
        <vt:i4>3342459</vt:i4>
      </vt:variant>
      <vt:variant>
        <vt:i4>75</vt:i4>
      </vt:variant>
      <vt:variant>
        <vt:i4>0</vt:i4>
      </vt:variant>
      <vt:variant>
        <vt:i4>5</vt:i4>
      </vt:variant>
      <vt:variant>
        <vt:lpwstr>https://policiesprocedures-dwfire.msappproxy.net/pandp.nsf/MainDoc.xsp?documentId=E24CDB064D9C701080258AFA003DBEB2&amp;action=openDocument</vt:lpwstr>
      </vt:variant>
      <vt:variant>
        <vt:lpwstr/>
      </vt:variant>
      <vt:variant>
        <vt:i4>4522050</vt:i4>
      </vt:variant>
      <vt:variant>
        <vt:i4>72</vt:i4>
      </vt:variant>
      <vt:variant>
        <vt:i4>0</vt:i4>
      </vt:variant>
      <vt:variant>
        <vt:i4>5</vt:i4>
      </vt:variant>
      <vt:variant>
        <vt:lpwstr/>
      </vt:variant>
      <vt:variant>
        <vt:lpwstr>PR27</vt:lpwstr>
      </vt:variant>
      <vt:variant>
        <vt:i4>6029391</vt:i4>
      </vt:variant>
      <vt:variant>
        <vt:i4>69</vt:i4>
      </vt:variant>
      <vt:variant>
        <vt:i4>0</vt:i4>
      </vt:variant>
      <vt:variant>
        <vt:i4>5</vt:i4>
      </vt:variant>
      <vt:variant>
        <vt:lpwstr>https://www.dwfire.org.uk/about-us/accessing-information/freedom-of-information/</vt:lpwstr>
      </vt:variant>
      <vt:variant>
        <vt:lpwstr/>
      </vt:variant>
      <vt:variant>
        <vt:i4>7995502</vt:i4>
      </vt:variant>
      <vt:variant>
        <vt:i4>66</vt:i4>
      </vt:variant>
      <vt:variant>
        <vt:i4>0</vt:i4>
      </vt:variant>
      <vt:variant>
        <vt:i4>5</vt:i4>
      </vt:variant>
      <vt:variant>
        <vt:lpwstr/>
      </vt:variant>
      <vt:variant>
        <vt:lpwstr>FOIAct2000</vt:lpwstr>
      </vt:variant>
      <vt:variant>
        <vt:i4>5636184</vt:i4>
      </vt:variant>
      <vt:variant>
        <vt:i4>63</vt:i4>
      </vt:variant>
      <vt:variant>
        <vt:i4>0</vt:i4>
      </vt:variant>
      <vt:variant>
        <vt:i4>5</vt:i4>
      </vt:variant>
      <vt:variant>
        <vt:lpwstr>https://www.dwfire.org.uk/about-us/accessing-information/data-protection/privacy-policy/how-we-use-personal-information-for-our-business-safety-work/</vt:lpwstr>
      </vt:variant>
      <vt:variant>
        <vt:lpwstr/>
      </vt:variant>
      <vt:variant>
        <vt:i4>65552</vt:i4>
      </vt:variant>
      <vt:variant>
        <vt:i4>60</vt:i4>
      </vt:variant>
      <vt:variant>
        <vt:i4>0</vt:i4>
      </vt:variant>
      <vt:variant>
        <vt:i4>5</vt:i4>
      </vt:variant>
      <vt:variant>
        <vt:lpwstr/>
      </vt:variant>
      <vt:variant>
        <vt:lpwstr>DataProtectionAct</vt:lpwstr>
      </vt:variant>
      <vt:variant>
        <vt:i4>6488182</vt:i4>
      </vt:variant>
      <vt:variant>
        <vt:i4>57</vt:i4>
      </vt:variant>
      <vt:variant>
        <vt:i4>0</vt:i4>
      </vt:variant>
      <vt:variant>
        <vt:i4>5</vt:i4>
      </vt:variant>
      <vt:variant>
        <vt:lpwstr/>
      </vt:variant>
      <vt:variant>
        <vt:lpwstr>CodeforCrownProsecutors</vt:lpwstr>
      </vt:variant>
      <vt:variant>
        <vt:i4>1376273</vt:i4>
      </vt:variant>
      <vt:variant>
        <vt:i4>54</vt:i4>
      </vt:variant>
      <vt:variant>
        <vt:i4>0</vt:i4>
      </vt:variant>
      <vt:variant>
        <vt:i4>5</vt:i4>
      </vt:variant>
      <vt:variant>
        <vt:lpwstr/>
      </vt:variant>
      <vt:variant>
        <vt:lpwstr>BetterRegulation</vt:lpwstr>
      </vt:variant>
      <vt:variant>
        <vt:i4>6750328</vt:i4>
      </vt:variant>
      <vt:variant>
        <vt:i4>51</vt:i4>
      </vt:variant>
      <vt:variant>
        <vt:i4>0</vt:i4>
      </vt:variant>
      <vt:variant>
        <vt:i4>5</vt:i4>
      </vt:variant>
      <vt:variant>
        <vt:lpwstr/>
      </vt:variant>
      <vt:variant>
        <vt:lpwstr>RegulatorsCode</vt:lpwstr>
      </vt:variant>
      <vt:variant>
        <vt:i4>4259848</vt:i4>
      </vt:variant>
      <vt:variant>
        <vt:i4>48</vt:i4>
      </vt:variant>
      <vt:variant>
        <vt:i4>0</vt:i4>
      </vt:variant>
      <vt:variant>
        <vt:i4>5</vt:i4>
      </vt:variant>
      <vt:variant>
        <vt:lpwstr>https://www.dwfire.org.uk/about-us/who-we-are/community-safety-plan/</vt:lpwstr>
      </vt:variant>
      <vt:variant>
        <vt:lpwstr/>
      </vt:variant>
      <vt:variant>
        <vt:i4>6684786</vt:i4>
      </vt:variant>
      <vt:variant>
        <vt:i4>45</vt:i4>
      </vt:variant>
      <vt:variant>
        <vt:i4>0</vt:i4>
      </vt:variant>
      <vt:variant>
        <vt:i4>5</vt:i4>
      </vt:variant>
      <vt:variant>
        <vt:lpwstr/>
      </vt:variant>
      <vt:variant>
        <vt:lpwstr>EnforcementOptions</vt:lpwstr>
      </vt:variant>
      <vt:variant>
        <vt:i4>8126512</vt:i4>
      </vt:variant>
      <vt:variant>
        <vt:i4>42</vt:i4>
      </vt:variant>
      <vt:variant>
        <vt:i4>0</vt:i4>
      </vt:variant>
      <vt:variant>
        <vt:i4>5</vt:i4>
      </vt:variant>
      <vt:variant>
        <vt:lpwstr/>
      </vt:variant>
      <vt:variant>
        <vt:lpwstr>EnvandSafetyAct1988</vt:lpwstr>
      </vt:variant>
      <vt:variant>
        <vt:i4>6422653</vt:i4>
      </vt:variant>
      <vt:variant>
        <vt:i4>39</vt:i4>
      </vt:variant>
      <vt:variant>
        <vt:i4>0</vt:i4>
      </vt:variant>
      <vt:variant>
        <vt:i4>5</vt:i4>
      </vt:variant>
      <vt:variant>
        <vt:lpwstr/>
      </vt:variant>
      <vt:variant>
        <vt:lpwstr>EnforcementRegister</vt:lpwstr>
      </vt:variant>
      <vt:variant>
        <vt:i4>6291578</vt:i4>
      </vt:variant>
      <vt:variant>
        <vt:i4>36</vt:i4>
      </vt:variant>
      <vt:variant>
        <vt:i4>0</vt:i4>
      </vt:variant>
      <vt:variant>
        <vt:i4>5</vt:i4>
      </vt:variant>
      <vt:variant>
        <vt:lpwstr/>
      </vt:variant>
      <vt:variant>
        <vt:lpwstr>HumanRightsAct</vt:lpwstr>
      </vt:variant>
      <vt:variant>
        <vt:i4>7471216</vt:i4>
      </vt:variant>
      <vt:variant>
        <vt:i4>33</vt:i4>
      </vt:variant>
      <vt:variant>
        <vt:i4>0</vt:i4>
      </vt:variant>
      <vt:variant>
        <vt:i4>5</vt:i4>
      </vt:variant>
      <vt:variant>
        <vt:lpwstr/>
      </vt:variant>
      <vt:variant>
        <vt:lpwstr>PR9</vt:lpwstr>
      </vt:variant>
      <vt:variant>
        <vt:i4>7274595</vt:i4>
      </vt:variant>
      <vt:variant>
        <vt:i4>30</vt:i4>
      </vt:variant>
      <vt:variant>
        <vt:i4>0</vt:i4>
      </vt:variant>
      <vt:variant>
        <vt:i4>5</vt:i4>
      </vt:variant>
      <vt:variant>
        <vt:lpwstr>https://www.dwfire.org.uk/about-us/compliments-and-complaints/</vt:lpwstr>
      </vt:variant>
      <vt:variant>
        <vt:lpwstr/>
      </vt:variant>
      <vt:variant>
        <vt:i4>6750246</vt:i4>
      </vt:variant>
      <vt:variant>
        <vt:i4>27</vt:i4>
      </vt:variant>
      <vt:variant>
        <vt:i4>0</vt:i4>
      </vt:variant>
      <vt:variant>
        <vt:i4>5</vt:i4>
      </vt:variant>
      <vt:variant>
        <vt:lpwstr>https://www.gov.uk/government/publications/regulators-code</vt:lpwstr>
      </vt:variant>
      <vt:variant>
        <vt:lpwstr/>
      </vt:variant>
      <vt:variant>
        <vt:i4>3407998</vt:i4>
      </vt:variant>
      <vt:variant>
        <vt:i4>24</vt:i4>
      </vt:variant>
      <vt:variant>
        <vt:i4>0</vt:i4>
      </vt:variant>
      <vt:variant>
        <vt:i4>5</vt:i4>
      </vt:variant>
      <vt:variant>
        <vt:lpwstr>https://www.hse.gov.uk/enforce/enforcement-management-model.htm</vt:lpwstr>
      </vt:variant>
      <vt:variant>
        <vt:lpwstr/>
      </vt:variant>
      <vt:variant>
        <vt:i4>6488180</vt:i4>
      </vt:variant>
      <vt:variant>
        <vt:i4>21</vt:i4>
      </vt:variant>
      <vt:variant>
        <vt:i4>0</vt:i4>
      </vt:variant>
      <vt:variant>
        <vt:i4>5</vt:i4>
      </vt:variant>
      <vt:variant>
        <vt:lpwstr/>
      </vt:variant>
      <vt:variant>
        <vt:lpwstr>FRSAct2004</vt:lpwstr>
      </vt:variant>
      <vt:variant>
        <vt:i4>1376322</vt:i4>
      </vt:variant>
      <vt:variant>
        <vt:i4>18</vt:i4>
      </vt:variant>
      <vt:variant>
        <vt:i4>0</vt:i4>
      </vt:variant>
      <vt:variant>
        <vt:i4>5</vt:i4>
      </vt:variant>
      <vt:variant>
        <vt:lpwstr/>
      </vt:variant>
      <vt:variant>
        <vt:lpwstr>BldgSafetyAct2022</vt:lpwstr>
      </vt:variant>
      <vt:variant>
        <vt:i4>1048643</vt:i4>
      </vt:variant>
      <vt:variant>
        <vt:i4>15</vt:i4>
      </vt:variant>
      <vt:variant>
        <vt:i4>0</vt:i4>
      </vt:variant>
      <vt:variant>
        <vt:i4>5</vt:i4>
      </vt:variant>
      <vt:variant>
        <vt:lpwstr/>
      </vt:variant>
      <vt:variant>
        <vt:lpwstr>FSAct2021</vt:lpwstr>
      </vt:variant>
      <vt:variant>
        <vt:i4>196611</vt:i4>
      </vt:variant>
      <vt:variant>
        <vt:i4>12</vt:i4>
      </vt:variant>
      <vt:variant>
        <vt:i4>0</vt:i4>
      </vt:variant>
      <vt:variant>
        <vt:i4>5</vt:i4>
      </vt:variant>
      <vt:variant>
        <vt:lpwstr/>
      </vt:variant>
      <vt:variant>
        <vt:lpwstr>FSER2022</vt:lpwstr>
      </vt:variant>
      <vt:variant>
        <vt:i4>7405625</vt:i4>
      </vt:variant>
      <vt:variant>
        <vt:i4>9</vt:i4>
      </vt:variant>
      <vt:variant>
        <vt:i4>0</vt:i4>
      </vt:variant>
      <vt:variant>
        <vt:i4>5</vt:i4>
      </vt:variant>
      <vt:variant>
        <vt:lpwstr/>
      </vt:variant>
      <vt:variant>
        <vt:lpwstr>FSO2005</vt:lpwstr>
      </vt:variant>
      <vt:variant>
        <vt:i4>3014699</vt:i4>
      </vt:variant>
      <vt:variant>
        <vt:i4>6</vt:i4>
      </vt:variant>
      <vt:variant>
        <vt:i4>0</vt:i4>
      </vt:variant>
      <vt:variant>
        <vt:i4>5</vt:i4>
      </vt:variant>
      <vt:variant>
        <vt:lpwstr>https://www.dwfire.org.uk/wp-content/uploads/2021/03/CRMP-2021.pdf</vt:lpwstr>
      </vt:variant>
      <vt:variant>
        <vt:lpwstr/>
      </vt:variant>
      <vt:variant>
        <vt:i4>5570588</vt:i4>
      </vt:variant>
      <vt:variant>
        <vt:i4>3</vt:i4>
      </vt:variant>
      <vt:variant>
        <vt:i4>0</vt:i4>
      </vt:variant>
      <vt:variant>
        <vt:i4>5</vt:i4>
      </vt:variant>
      <vt:variant>
        <vt:lpwstr>https://www.dwfire.org.uk/wp-content/uploads/2021/06/CSP-2021-24-WEB-21-6.pdf</vt:lpwstr>
      </vt:variant>
      <vt:variant>
        <vt:lpwstr/>
      </vt:variant>
      <vt:variant>
        <vt:i4>4259848</vt:i4>
      </vt:variant>
      <vt:variant>
        <vt:i4>0</vt:i4>
      </vt:variant>
      <vt:variant>
        <vt:i4>0</vt:i4>
      </vt:variant>
      <vt:variant>
        <vt:i4>5</vt:i4>
      </vt:variant>
      <vt:variant>
        <vt:lpwstr>https://www.dwfire.org.uk/about-us/who-we-are/community-safety-plan/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Tonya Saben</dc:creator>
  <cp:lastModifiedBy>Justin Barrett</cp:lastModifiedBy>
  <cp:revision>25</cp:revision>
  <dcterms:created xsi:type="dcterms:W3CDTF">2024-04-11T13:57:00Z</dcterms:created>
  <dcterms:modified xsi:type="dcterms:W3CDTF">2024-04-12T11:39:00Z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Microsoft® Word for Microsoft 365</vt:lpwstr>
  </property>
  <property fmtid="{D5CDD505-2E9C-101B-9397-08002B2CF9AE}" pid="4" name="LastSaved">
    <vt:filetime>2024-03-11T00:00:00Z</vt:filetime>
  </property>
</Properties>
</file>